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0" w:after="0" w:line="240" w:lineRule="auto"/>
        <w:textAlignment w:val="auto"/>
        <w:rPr>
          <w:rFonts w:ascii="黑体" w:hAnsi="黑体" w:cs="Times New Roman"/>
          <w:b w:val="0"/>
        </w:rPr>
      </w:pPr>
      <w:r>
        <w:rPr>
          <w:rFonts w:hint="eastAsia" w:ascii="黑体" w:hAnsi="黑体" w:cs="Times New Roman"/>
          <w:b w:val="0"/>
        </w:rPr>
        <w:t>附件3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 w:line="600" w:lineRule="exact"/>
        <w:ind w:left="0" w:right="0"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bookmarkStart w:id="108" w:name="_GoBack"/>
      <w:bookmarkStart w:id="0" w:name="_Toc26846"/>
      <w:bookmarkStart w:id="1" w:name="_Toc16052"/>
      <w:r>
        <w:rPr>
          <w:rFonts w:hint="eastAsia" w:ascii="方正小标宋_GBK" w:hAnsi="方正小标宋_GBK" w:eastAsia="方正小标宋_GBK" w:cs="方正小标宋_GBK"/>
          <w:color w:val="222222"/>
          <w:spacing w:val="7"/>
          <w:kern w:val="44"/>
          <w:sz w:val="44"/>
          <w:szCs w:val="44"/>
          <w:shd w:val="clear" w:color="auto" w:fill="FFFFFF"/>
          <w:lang w:val="en-US" w:eastAsia="zh-CN"/>
        </w:rPr>
        <w:t>曲沃县重大气象灾害应急工作组组成及职责</w:t>
      </w:r>
      <w:bookmarkEnd w:id="0"/>
      <w:bookmarkEnd w:id="1"/>
    </w:p>
    <w:bookmarkEnd w:id="108"/>
    <w:tbl>
      <w:tblPr>
        <w:tblStyle w:val="7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0"/>
        <w:gridCol w:w="1482"/>
        <w:gridCol w:w="4544"/>
        <w:gridCol w:w="577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exac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4"/>
              <w:jc w:val="center"/>
              <w:textAlignment w:val="auto"/>
              <w:outlineLvl w:val="9"/>
              <w:rPr>
                <w:rFonts w:ascii="黑体" w:hAnsi="黑体" w:eastAsia="黑体" w:cs="黑体"/>
                <w:sz w:val="24"/>
                <w:szCs w:val="24"/>
              </w:rPr>
            </w:pPr>
            <w:bookmarkStart w:id="2" w:name="_Toc1552"/>
            <w:bookmarkStart w:id="3" w:name="_Toc12137"/>
            <w:r>
              <w:rPr>
                <w:rFonts w:ascii="黑体" w:hAnsi="黑体" w:eastAsia="黑体" w:cs="黑体"/>
                <w:sz w:val="24"/>
                <w:szCs w:val="24"/>
              </w:rPr>
              <w:t>应急工作组</w:t>
            </w:r>
            <w:bookmarkEnd w:id="2"/>
            <w:bookmarkEnd w:id="3"/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4"/>
              <w:jc w:val="center"/>
              <w:textAlignment w:val="auto"/>
              <w:outlineLvl w:val="9"/>
              <w:rPr>
                <w:rFonts w:ascii="黑体" w:hAnsi="黑体" w:eastAsia="黑体" w:cs="黑体"/>
                <w:sz w:val="24"/>
                <w:szCs w:val="24"/>
              </w:rPr>
            </w:pPr>
            <w:bookmarkStart w:id="4" w:name="_Toc3969"/>
            <w:bookmarkStart w:id="5" w:name="_Toc22787"/>
            <w:r>
              <w:rPr>
                <w:rFonts w:ascii="黑体" w:hAnsi="黑体" w:eastAsia="黑体" w:cs="黑体"/>
                <w:sz w:val="24"/>
                <w:szCs w:val="24"/>
              </w:rPr>
              <w:t>组长单位</w:t>
            </w:r>
            <w:bookmarkEnd w:id="4"/>
            <w:bookmarkEnd w:id="5"/>
          </w:p>
        </w:tc>
        <w:tc>
          <w:tcPr>
            <w:tcW w:w="4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4"/>
              <w:ind w:left="1766" w:right="1767"/>
              <w:jc w:val="center"/>
              <w:textAlignment w:val="auto"/>
              <w:outlineLvl w:val="9"/>
              <w:rPr>
                <w:rFonts w:ascii="黑体" w:hAnsi="黑体" w:eastAsia="黑体" w:cs="黑体"/>
                <w:sz w:val="24"/>
                <w:szCs w:val="24"/>
              </w:rPr>
            </w:pPr>
            <w:bookmarkStart w:id="6" w:name="_Toc15810"/>
            <w:bookmarkStart w:id="7" w:name="_Toc6706"/>
            <w:r>
              <w:rPr>
                <w:rFonts w:ascii="黑体" w:hAnsi="黑体" w:eastAsia="黑体" w:cs="黑体"/>
                <w:sz w:val="24"/>
                <w:szCs w:val="24"/>
              </w:rPr>
              <w:t>成员单位</w:t>
            </w:r>
            <w:bookmarkEnd w:id="6"/>
            <w:bookmarkEnd w:id="7"/>
          </w:p>
        </w:tc>
        <w:tc>
          <w:tcPr>
            <w:tcW w:w="5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4"/>
              <w:ind w:left="2383" w:right="2383"/>
              <w:jc w:val="center"/>
              <w:textAlignment w:val="auto"/>
              <w:outlineLvl w:val="9"/>
              <w:rPr>
                <w:rFonts w:ascii="黑体" w:hAnsi="黑体" w:eastAsia="黑体" w:cs="黑体"/>
                <w:sz w:val="24"/>
                <w:szCs w:val="24"/>
              </w:rPr>
            </w:pPr>
            <w:bookmarkStart w:id="8" w:name="_Toc13188"/>
            <w:bookmarkStart w:id="9" w:name="_Toc22482"/>
            <w:r>
              <w:rPr>
                <w:rFonts w:ascii="黑体" w:hAnsi="黑体" w:eastAsia="黑体" w:cs="黑体"/>
                <w:sz w:val="24"/>
                <w:szCs w:val="24"/>
              </w:rPr>
              <w:t>主要职责</w:t>
            </w:r>
            <w:bookmarkEnd w:id="8"/>
            <w:bookmarkEnd w:id="9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exac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10" w:name="_Toc28707"/>
            <w:bookmarkStart w:id="11" w:name="_Toc10711"/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综合协调组</w:t>
            </w:r>
            <w:bookmarkEnd w:id="10"/>
            <w:bookmarkEnd w:id="11"/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12" w:name="_Toc26395"/>
            <w:bookmarkStart w:id="13" w:name="_Toc755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县气象局</w:t>
            </w:r>
            <w:bookmarkEnd w:id="12"/>
            <w:bookmarkEnd w:id="13"/>
          </w:p>
        </w:tc>
        <w:tc>
          <w:tcPr>
            <w:tcW w:w="4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102" w:right="103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14" w:name="_Toc2345"/>
            <w:bookmarkStart w:id="15" w:name="_Toc6534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委宣传部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、县发展和改革局、县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公安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、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应急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管理局</w:t>
            </w:r>
            <w:bookmarkEnd w:id="14"/>
            <w:bookmarkEnd w:id="15"/>
          </w:p>
        </w:tc>
        <w:tc>
          <w:tcPr>
            <w:tcW w:w="5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2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16" w:name="_Toc30481"/>
            <w:bookmarkStart w:id="17" w:name="_Toc12424"/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负责应急处置等应急综合协调工作</w:t>
            </w:r>
            <w:bookmarkEnd w:id="16"/>
            <w:bookmarkEnd w:id="17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exac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18" w:name="_Toc9656"/>
            <w:bookmarkStart w:id="19" w:name="_Toc27285"/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监测预警组</w:t>
            </w:r>
            <w:bookmarkEnd w:id="18"/>
            <w:bookmarkEnd w:id="19"/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20" w:name="_Toc20832"/>
            <w:bookmarkStart w:id="21" w:name="_Toc4831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气象局</w:t>
            </w:r>
            <w:bookmarkEnd w:id="20"/>
            <w:bookmarkEnd w:id="21"/>
          </w:p>
        </w:tc>
        <w:tc>
          <w:tcPr>
            <w:tcW w:w="4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5" w:lineRule="auto"/>
              <w:ind w:left="102" w:right="-17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22" w:name="_Toc13128"/>
            <w:bookmarkStart w:id="23" w:name="_Toc11741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自然资源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spacing w:val="-57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市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生态环境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局曲沃分局</w:t>
            </w:r>
            <w:r>
              <w:rPr>
                <w:rFonts w:hint="eastAsia" w:ascii="仿宋_GB2312" w:hAnsi="仿宋_GB2312" w:eastAsia="仿宋_GB2312" w:cs="仿宋_GB2312"/>
                <w:spacing w:val="-57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县住房和城乡建设管理局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水利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县林业局、县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应急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管理局</w:t>
            </w:r>
            <w:bookmarkEnd w:id="22"/>
            <w:bookmarkEnd w:id="23"/>
          </w:p>
        </w:tc>
        <w:tc>
          <w:tcPr>
            <w:tcW w:w="5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102" w:right="97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24" w:name="_Toc14007"/>
            <w:bookmarkStart w:id="25" w:name="_Toc24801"/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气象灾害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山洪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及地质灾害、城市内涝、森林火险等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次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生灾害的监测、预报和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预警工作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，并及时向县指挥部报告</w:t>
            </w:r>
            <w:bookmarkEnd w:id="24"/>
            <w:bookmarkEnd w:id="25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exac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26" w:name="_Toc6220"/>
            <w:bookmarkStart w:id="27" w:name="_Toc3686"/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现场抢险组</w:t>
            </w:r>
            <w:bookmarkEnd w:id="26"/>
            <w:bookmarkEnd w:id="27"/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28" w:name="_Toc2325"/>
            <w:bookmarkStart w:id="29" w:name="_Toc11096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县应急管理局</w:t>
            </w:r>
            <w:bookmarkEnd w:id="28"/>
            <w:bookmarkEnd w:id="29"/>
          </w:p>
        </w:tc>
        <w:tc>
          <w:tcPr>
            <w:tcW w:w="4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102" w:right="103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30" w:name="_Toc19070"/>
            <w:bookmarkStart w:id="31" w:name="_Toc6264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县教育体育局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公安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县自然资源局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市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生态环境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局曲沃分局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县住房和城乡建设管理局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交通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运输局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水利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县文化和旅游局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消防救援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大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队、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县人武部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、武警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曲沃中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队</w:t>
            </w:r>
            <w:bookmarkEnd w:id="30"/>
            <w:bookmarkEnd w:id="31"/>
          </w:p>
        </w:tc>
        <w:tc>
          <w:tcPr>
            <w:tcW w:w="5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102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32" w:name="_Toc3537"/>
            <w:bookmarkStart w:id="33" w:name="_Toc10175"/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负责气象灾害事件中人员搜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救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 xml:space="preserve">、隐患消除、公路通行 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能力恢复和灾害破坏程度鉴定等工作</w:t>
            </w:r>
            <w:bookmarkEnd w:id="32"/>
            <w:bookmarkEnd w:id="33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exac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34" w:name="_Toc22953"/>
            <w:bookmarkStart w:id="35" w:name="_Toc6498"/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医学救援组</w:t>
            </w:r>
            <w:bookmarkEnd w:id="34"/>
            <w:bookmarkEnd w:id="35"/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36" w:name="_Toc29061"/>
            <w:bookmarkStart w:id="37" w:name="_Toc14746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县卫生健康局</w:t>
            </w:r>
            <w:bookmarkEnd w:id="36"/>
            <w:bookmarkEnd w:id="37"/>
          </w:p>
        </w:tc>
        <w:tc>
          <w:tcPr>
            <w:tcW w:w="4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5" w:lineRule="auto"/>
              <w:ind w:left="102" w:right="-17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color w:val="FF0000"/>
                <w:sz w:val="24"/>
                <w:szCs w:val="24"/>
                <w:lang w:eastAsia="zh-CN"/>
              </w:rPr>
            </w:pPr>
            <w:bookmarkStart w:id="38" w:name="_Toc14826"/>
            <w:bookmarkStart w:id="39" w:name="_Toc17989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县工信和科技局</w:t>
            </w:r>
            <w:bookmarkEnd w:id="38"/>
            <w:bookmarkEnd w:id="39"/>
          </w:p>
        </w:tc>
        <w:tc>
          <w:tcPr>
            <w:tcW w:w="5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102" w:right="97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40" w:name="_Toc1913"/>
            <w:bookmarkStart w:id="41" w:name="_Toc5374"/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负责整合、调派医疗救治、卫生防疫等医疗卫生救援 队伍、装备、医药物资等赴灾区开展气象灾害伤病员 现场急救、转运、院内救治和卫生防疫工作，为救援 人员和灾区群众提供医疗卫生保障服务</w:t>
            </w:r>
            <w:bookmarkEnd w:id="40"/>
            <w:bookmarkEnd w:id="41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exac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4"/>
              <w:jc w:val="center"/>
              <w:textAlignment w:val="auto"/>
              <w:outlineLvl w:val="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cs="Times New Roman"/>
                <w:b/>
                <w:lang w:eastAsia="zh-CN"/>
              </w:rPr>
              <w:br w:type="page"/>
            </w:r>
            <w:bookmarkStart w:id="42" w:name="_Toc16558"/>
            <w:bookmarkStart w:id="43" w:name="_Toc31336"/>
            <w:r>
              <w:rPr>
                <w:rFonts w:ascii="黑体" w:hAnsi="黑体" w:eastAsia="黑体" w:cs="黑体"/>
                <w:sz w:val="24"/>
                <w:szCs w:val="24"/>
              </w:rPr>
              <w:t>应急工作组</w:t>
            </w:r>
            <w:bookmarkEnd w:id="42"/>
            <w:bookmarkEnd w:id="43"/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4"/>
              <w:jc w:val="center"/>
              <w:textAlignment w:val="auto"/>
              <w:outlineLvl w:val="9"/>
              <w:rPr>
                <w:rFonts w:ascii="黑体" w:hAnsi="黑体" w:eastAsia="黑体" w:cs="黑体"/>
                <w:sz w:val="24"/>
                <w:szCs w:val="24"/>
              </w:rPr>
            </w:pPr>
            <w:bookmarkStart w:id="44" w:name="_Toc11532"/>
            <w:bookmarkStart w:id="45" w:name="_Toc1574"/>
            <w:r>
              <w:rPr>
                <w:rFonts w:ascii="黑体" w:hAnsi="黑体" w:eastAsia="黑体" w:cs="黑体"/>
                <w:sz w:val="24"/>
                <w:szCs w:val="24"/>
              </w:rPr>
              <w:t>组长单位</w:t>
            </w:r>
            <w:bookmarkEnd w:id="44"/>
            <w:bookmarkEnd w:id="45"/>
          </w:p>
        </w:tc>
        <w:tc>
          <w:tcPr>
            <w:tcW w:w="4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4"/>
              <w:ind w:left="1766" w:right="1767"/>
              <w:jc w:val="center"/>
              <w:textAlignment w:val="auto"/>
              <w:outlineLvl w:val="9"/>
              <w:rPr>
                <w:rFonts w:ascii="黑体" w:hAnsi="黑体" w:eastAsia="黑体" w:cs="黑体"/>
                <w:sz w:val="24"/>
                <w:szCs w:val="24"/>
              </w:rPr>
            </w:pPr>
            <w:bookmarkStart w:id="46" w:name="_Toc13482"/>
            <w:bookmarkStart w:id="47" w:name="_Toc3884"/>
            <w:r>
              <w:rPr>
                <w:rFonts w:ascii="黑体" w:hAnsi="黑体" w:eastAsia="黑体" w:cs="黑体"/>
                <w:sz w:val="24"/>
                <w:szCs w:val="24"/>
              </w:rPr>
              <w:t>成员单位</w:t>
            </w:r>
            <w:bookmarkEnd w:id="46"/>
            <w:bookmarkEnd w:id="47"/>
          </w:p>
        </w:tc>
        <w:tc>
          <w:tcPr>
            <w:tcW w:w="5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4"/>
              <w:ind w:left="2383" w:right="2383"/>
              <w:jc w:val="center"/>
              <w:textAlignment w:val="auto"/>
              <w:outlineLvl w:val="9"/>
              <w:rPr>
                <w:rFonts w:ascii="黑体" w:hAnsi="黑体" w:eastAsia="黑体" w:cs="黑体"/>
                <w:sz w:val="24"/>
                <w:szCs w:val="24"/>
              </w:rPr>
            </w:pPr>
            <w:bookmarkStart w:id="48" w:name="_Toc3784"/>
            <w:bookmarkStart w:id="49" w:name="_Toc14745"/>
            <w:r>
              <w:rPr>
                <w:rFonts w:ascii="黑体" w:hAnsi="黑体" w:eastAsia="黑体" w:cs="黑体"/>
                <w:sz w:val="24"/>
                <w:szCs w:val="24"/>
              </w:rPr>
              <w:t>主要职责</w:t>
            </w:r>
            <w:bookmarkEnd w:id="48"/>
            <w:bookmarkEnd w:id="49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8" w:hRule="exac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50" w:name="_Toc4514"/>
            <w:bookmarkStart w:id="51" w:name="_Toc8606"/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安全保卫组</w:t>
            </w:r>
            <w:bookmarkEnd w:id="50"/>
            <w:bookmarkEnd w:id="51"/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52" w:name="_Toc20238"/>
            <w:bookmarkStart w:id="53" w:name="_Toc26232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公安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局</w:t>
            </w:r>
            <w:bookmarkEnd w:id="52"/>
            <w:bookmarkEnd w:id="53"/>
          </w:p>
        </w:tc>
        <w:tc>
          <w:tcPr>
            <w:tcW w:w="4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2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54" w:name="_Toc1047"/>
            <w:bookmarkStart w:id="55" w:name="_Toc23767"/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武警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曲沃中队</w:t>
            </w:r>
            <w:bookmarkEnd w:id="54"/>
            <w:bookmarkEnd w:id="55"/>
          </w:p>
        </w:tc>
        <w:tc>
          <w:tcPr>
            <w:tcW w:w="5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102" w:right="-18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56" w:name="_Toc14339"/>
            <w:bookmarkStart w:id="57" w:name="_Toc8032"/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负责气象灾害事发地安全警戒</w:t>
            </w:r>
            <w:r>
              <w:rPr>
                <w:rFonts w:ascii="仿宋_GB2312" w:hAnsi="仿宋_GB2312" w:eastAsia="仿宋_GB2312" w:cs="仿宋_GB2312"/>
                <w:spacing w:val="-40"/>
                <w:sz w:val="24"/>
                <w:szCs w:val="24"/>
                <w:lang w:eastAsia="zh-CN"/>
              </w:rPr>
              <w:t>，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疏散</w:t>
            </w:r>
            <w:r>
              <w:rPr>
                <w:rFonts w:ascii="仿宋_GB2312" w:hAnsi="仿宋_GB2312" w:eastAsia="仿宋_GB2312" w:cs="仿宋_GB2312"/>
                <w:spacing w:val="-40"/>
                <w:sz w:val="24"/>
                <w:szCs w:val="24"/>
                <w:lang w:eastAsia="zh-CN"/>
              </w:rPr>
              <w:t>、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 xml:space="preserve">转移安置人员， 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维护现场秩序；依法打击违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法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 xml:space="preserve">犯罪活动；维护事发现 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场周边地区道路交通秩序</w:t>
            </w:r>
            <w:r>
              <w:rPr>
                <w:rFonts w:hint="eastAsia" w:ascii="仿宋_GB2312" w:hAnsi="仿宋_GB2312" w:eastAsia="仿宋_GB2312" w:cs="仿宋_GB2312"/>
                <w:spacing w:val="-80"/>
                <w:sz w:val="24"/>
                <w:szCs w:val="24"/>
                <w:lang w:eastAsia="zh-CN"/>
              </w:rPr>
              <w:t>，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实施交通管制和交通疏导， 保障救援道路畅通</w:t>
            </w:r>
            <w:bookmarkEnd w:id="56"/>
            <w:bookmarkEnd w:id="57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4" w:hRule="exact"/>
          <w:jc w:val="center"/>
        </w:trPr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58" w:name="_Toc1806"/>
            <w:bookmarkStart w:id="59" w:name="_Toc21718"/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后勤保障组</w:t>
            </w:r>
            <w:bookmarkEnd w:id="58"/>
            <w:bookmarkEnd w:id="59"/>
          </w:p>
        </w:tc>
        <w:tc>
          <w:tcPr>
            <w:tcW w:w="148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60" w:name="_Toc10586"/>
            <w:bookmarkStart w:id="61" w:name="_Toc30664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应急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管理局</w:t>
            </w:r>
            <w:bookmarkEnd w:id="60"/>
            <w:bookmarkEnd w:id="61"/>
          </w:p>
        </w:tc>
        <w:tc>
          <w:tcPr>
            <w:tcW w:w="45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102" w:right="-18"/>
              <w:jc w:val="both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bookmarkStart w:id="62" w:name="_Toc21852"/>
            <w:bookmarkStart w:id="63" w:name="_Toc25764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县工信和科技局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县发展和改革局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公安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局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县民政局、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财政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局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交通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运输局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能源局、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气象局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、曲沃公路段、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国家金融监督管理总局曲沃监管支局、中国移动曲沃分公司、中国联通曲沃分公司、中国电信曲沃分公司</w:t>
            </w:r>
            <w:bookmarkEnd w:id="62"/>
            <w:bookmarkEnd w:id="63"/>
          </w:p>
        </w:tc>
        <w:tc>
          <w:tcPr>
            <w:tcW w:w="5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102" w:right="-18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</w:pPr>
            <w:bookmarkStart w:id="64" w:name="_Toc425"/>
            <w:bookmarkStart w:id="65" w:name="_Toc4436"/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负责应急物资、应急车辆、救援人员、气象预报、电</w:t>
            </w:r>
            <w:bookmarkEnd w:id="64"/>
            <w:bookmarkEnd w:id="65"/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102" w:right="-18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</w:pPr>
            <w:bookmarkStart w:id="66" w:name="_Toc10112"/>
            <w:bookmarkStart w:id="67" w:name="_Toc23964"/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力保障、通信保障、资金保障、救灾物资储备、灾民</w:t>
            </w:r>
            <w:bookmarkEnd w:id="66"/>
            <w:bookmarkEnd w:id="67"/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102" w:right="-18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</w:pPr>
            <w:bookmarkStart w:id="68" w:name="_Toc28212"/>
            <w:bookmarkStart w:id="69" w:name="_Toc4521"/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救助、善后处理等工作，建立突发事件处置现场与上</w:t>
            </w:r>
            <w:bookmarkEnd w:id="68"/>
            <w:bookmarkEnd w:id="69"/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102" w:right="-18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70" w:name="_Toc15105"/>
            <w:bookmarkStart w:id="71" w:name="_Toc2084"/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级应急指挥部的通信联络</w:t>
            </w:r>
            <w:bookmarkEnd w:id="70"/>
            <w:bookmarkEnd w:id="71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7" w:hRule="exac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72" w:name="_Toc4894"/>
            <w:bookmarkStart w:id="73" w:name="_Toc22252"/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调查监测组</w:t>
            </w:r>
            <w:bookmarkEnd w:id="72"/>
            <w:bookmarkEnd w:id="73"/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74" w:name="_Toc16125"/>
            <w:bookmarkStart w:id="75" w:name="_Toc16901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县气象局</w:t>
            </w:r>
            <w:bookmarkEnd w:id="74"/>
            <w:bookmarkEnd w:id="75"/>
          </w:p>
        </w:tc>
        <w:tc>
          <w:tcPr>
            <w:tcW w:w="454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2" w:right="-17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76" w:name="_Toc28700"/>
            <w:bookmarkStart w:id="77" w:name="_Toc3949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县自然资源局、县交通运输局、县水利局、县农业农村局、县林业局、市生态环境局曲沃分局、县气象局、</w:t>
            </w:r>
            <w:bookmarkEnd w:id="76"/>
            <w:bookmarkEnd w:id="77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曲沃公路段</w:t>
            </w:r>
          </w:p>
        </w:tc>
        <w:tc>
          <w:tcPr>
            <w:tcW w:w="5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2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</w:pPr>
            <w:bookmarkStart w:id="78" w:name="_Toc21476"/>
            <w:bookmarkStart w:id="79" w:name="_Toc12968"/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负责对事发地气象条件及灾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害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进行调查统计和动态监</w:t>
            </w:r>
            <w:bookmarkEnd w:id="78"/>
            <w:bookmarkEnd w:id="79"/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102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80" w:name="_Toc27094"/>
            <w:bookmarkStart w:id="81" w:name="_Toc6470"/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测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，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为气象灾害处置提供技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术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支持，防止次生灾害造</w:t>
            </w:r>
            <w:bookmarkEnd w:id="80"/>
            <w:bookmarkEnd w:id="81"/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102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82" w:name="_Toc462"/>
            <w:bookmarkStart w:id="83" w:name="_Toc2733"/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成人员伤亡</w:t>
            </w:r>
            <w:bookmarkEnd w:id="82"/>
            <w:bookmarkEnd w:id="83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exac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" w:line="130" w:lineRule="exact"/>
              <w:jc w:val="center"/>
              <w:textAlignment w:val="auto"/>
              <w:outlineLvl w:val="9"/>
              <w:rPr>
                <w:sz w:val="13"/>
                <w:szCs w:val="13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84" w:name="_Toc4975"/>
            <w:bookmarkStart w:id="85" w:name="_Toc17445"/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新闻报道组</w:t>
            </w:r>
            <w:bookmarkEnd w:id="84"/>
            <w:bookmarkEnd w:id="85"/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" w:line="130" w:lineRule="exact"/>
              <w:jc w:val="center"/>
              <w:textAlignment w:val="auto"/>
              <w:outlineLvl w:val="9"/>
              <w:rPr>
                <w:sz w:val="13"/>
                <w:szCs w:val="13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86" w:name="_Toc13922"/>
            <w:bookmarkStart w:id="87" w:name="_Toc23840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委宣传部</w:t>
            </w:r>
            <w:bookmarkEnd w:id="86"/>
            <w:bookmarkEnd w:id="87"/>
          </w:p>
        </w:tc>
        <w:tc>
          <w:tcPr>
            <w:tcW w:w="4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" w:line="130" w:lineRule="exact"/>
              <w:jc w:val="both"/>
              <w:textAlignment w:val="auto"/>
              <w:outlineLvl w:val="9"/>
              <w:rPr>
                <w:sz w:val="13"/>
                <w:szCs w:val="13"/>
                <w:lang w:eastAsia="zh-CN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2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88" w:name="_Toc27818"/>
            <w:bookmarkStart w:id="89" w:name="_Toc8896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县融媒体中心</w:t>
            </w:r>
            <w:bookmarkEnd w:id="88"/>
            <w:bookmarkEnd w:id="89"/>
          </w:p>
        </w:tc>
        <w:tc>
          <w:tcPr>
            <w:tcW w:w="5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102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90" w:name="_Toc20090"/>
            <w:bookmarkStart w:id="91" w:name="_Toc10244"/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根据县指挥部提供的权威信息，组织协调新闻媒体做 好重大气象灾害应急处置的新闻报道，积极引导舆论</w:t>
            </w:r>
            <w:bookmarkEnd w:id="90"/>
            <w:bookmarkEnd w:id="91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6" w:hRule="exac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92" w:name="_Toc26473"/>
            <w:bookmarkStart w:id="93" w:name="_Toc3026"/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专家咨询组</w:t>
            </w:r>
            <w:bookmarkEnd w:id="92"/>
            <w:bookmarkEnd w:id="93"/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94" w:name="_Toc21110"/>
            <w:bookmarkStart w:id="95" w:name="_Toc19845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气象局</w:t>
            </w:r>
            <w:bookmarkEnd w:id="94"/>
            <w:bookmarkEnd w:id="95"/>
          </w:p>
        </w:tc>
        <w:tc>
          <w:tcPr>
            <w:tcW w:w="4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line="110" w:lineRule="exact"/>
              <w:jc w:val="both"/>
              <w:textAlignment w:val="auto"/>
              <w:outlineLvl w:val="9"/>
              <w:rPr>
                <w:sz w:val="11"/>
                <w:szCs w:val="11"/>
                <w:lang w:eastAsia="zh-CN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102" w:right="-18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</w:pPr>
            <w:bookmarkStart w:id="96" w:name="_Toc4404"/>
            <w:bookmarkStart w:id="97" w:name="_Toc29959"/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气象、水文、农业、林业、地质、环境、</w:t>
            </w:r>
            <w:bookmarkEnd w:id="96"/>
            <w:bookmarkEnd w:id="97"/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102" w:right="-18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</w:pPr>
            <w:bookmarkStart w:id="98" w:name="_Toc23774"/>
            <w:bookmarkStart w:id="99" w:name="_Toc12544"/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医疗救护、卫生防疫、安全生产和应急救</w:t>
            </w:r>
            <w:bookmarkEnd w:id="98"/>
            <w:bookmarkEnd w:id="99"/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6" w:lineRule="auto"/>
              <w:ind w:left="102" w:right="-18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100" w:name="_Toc27255"/>
            <w:bookmarkStart w:id="101" w:name="_Toc23983"/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援等方面的专家</w:t>
            </w:r>
            <w:bookmarkEnd w:id="100"/>
            <w:bookmarkEnd w:id="101"/>
          </w:p>
        </w:tc>
        <w:tc>
          <w:tcPr>
            <w:tcW w:w="5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line="110" w:lineRule="exact"/>
              <w:jc w:val="both"/>
              <w:textAlignment w:val="auto"/>
              <w:outlineLvl w:val="9"/>
              <w:rPr>
                <w:sz w:val="11"/>
                <w:szCs w:val="11"/>
                <w:lang w:eastAsia="zh-CN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2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</w:pPr>
            <w:bookmarkStart w:id="102" w:name="_Toc11437"/>
            <w:bookmarkStart w:id="103" w:name="_Toc30699"/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按照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指挥部的要求，研究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分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析气象灾害预报预警、</w:t>
            </w:r>
            <w:bookmarkEnd w:id="102"/>
            <w:bookmarkEnd w:id="103"/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02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104" w:name="_Toc16923"/>
            <w:bookmarkStart w:id="105" w:name="_Toc11948"/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灾情和发展趋势，为</w:t>
            </w: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县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指挥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部</w:t>
            </w:r>
            <w:r>
              <w:rPr>
                <w:rFonts w:ascii="仿宋_GB2312" w:hAnsi="仿宋_GB2312" w:eastAsia="仿宋_GB2312" w:cs="仿宋_GB2312"/>
                <w:spacing w:val="2"/>
                <w:sz w:val="24"/>
                <w:szCs w:val="24"/>
                <w:lang w:eastAsia="zh-CN"/>
              </w:rPr>
              <w:t>提供抢险救灾咨询建议</w:t>
            </w:r>
            <w:bookmarkEnd w:id="104"/>
            <w:bookmarkEnd w:id="105"/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8" w:lineRule="exact"/>
              <w:ind w:left="102"/>
              <w:jc w:val="both"/>
              <w:textAlignment w:val="auto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bookmarkStart w:id="106" w:name="_Toc3091"/>
            <w:bookmarkStart w:id="107" w:name="_Toc20860"/>
            <w:r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  <w:t>和技术支持，科学指导应急救灾工作</w:t>
            </w:r>
            <w:bookmarkEnd w:id="106"/>
            <w:bookmarkEnd w:id="107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B0861"/>
    <w:rsid w:val="7F7B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6">
    <w:name w:val="Table Paragraph"/>
    <w:basedOn w:val="1"/>
    <w:qFormat/>
    <w:uiPriority w:val="1"/>
    <w:pPr>
      <w:jc w:val="left"/>
    </w:pPr>
    <w:rPr>
      <w:kern w:val="0"/>
      <w:sz w:val="22"/>
      <w:szCs w:val="22"/>
      <w:lang w:eastAsia="en-US"/>
    </w:rPr>
  </w:style>
  <w:style w:type="table" w:customStyle="1" w:styleId="7">
    <w:name w:val="Table Normal"/>
    <w:semiHidden/>
    <w:unhideWhenUsed/>
    <w:qFormat/>
    <w:uiPriority w:val="2"/>
    <w:pPr>
      <w:widowControl w:val="0"/>
    </w:pPr>
    <w:rPr>
      <w:rFonts w:asciiTheme="minorHAnsi" w:hAnsiTheme="minorHAnsi" w:eastAsiaTheme="minorEastAsia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2025-07-02T10:54:00Z</dcterms:created>
  <dc:creator>baixin</dc:creator>
  <cp:lastModifiedBy>baixin</cp:lastModifiedBy>
  <dcterms:modified xsi:type="dcterms:W3CDTF">2025-07-02T10:55:14Z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