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2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曲沃县发展和改革局政府购买服务指导性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br w:type="textWrapping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    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录</w:t>
      </w:r>
    </w:p>
    <w:tbl>
      <w:tblPr>
        <w:tblStyle w:val="3"/>
        <w:tblW w:w="5044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2646"/>
        <w:gridCol w:w="2494"/>
        <w:gridCol w:w="25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tblHeader/>
        </w:trPr>
        <w:tc>
          <w:tcPr>
            <w:tcW w:w="6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黑体" w:hAnsi="黑体" w:eastAsia="黑体" w:cs="宋体"/>
                <w:color w:val="000000"/>
              </w:rPr>
            </w:pPr>
            <w:r>
              <w:rPr>
                <w:rFonts w:hint="eastAsia" w:ascii="黑体" w:hAnsi="黑体" w:eastAsia="黑体" w:cs="宋体"/>
                <w:color w:val="000000"/>
              </w:rPr>
              <w:t>编码</w:t>
            </w:r>
          </w:p>
        </w:tc>
        <w:tc>
          <w:tcPr>
            <w:tcW w:w="150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黑体" w:hAnsi="黑体" w:eastAsia="黑体" w:cs="宋体"/>
                <w:color w:val="000000"/>
              </w:rPr>
            </w:pPr>
            <w:r>
              <w:rPr>
                <w:rFonts w:hint="eastAsia" w:ascii="黑体" w:hAnsi="黑体" w:eastAsia="黑体" w:cs="宋体"/>
                <w:color w:val="000000"/>
              </w:rPr>
              <w:t>一级目录</w:t>
            </w:r>
          </w:p>
        </w:tc>
        <w:tc>
          <w:tcPr>
            <w:tcW w:w="1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黑体" w:hAnsi="黑体" w:eastAsia="黑体" w:cs="宋体"/>
                <w:color w:val="000000"/>
              </w:rPr>
            </w:pPr>
            <w:r>
              <w:rPr>
                <w:rFonts w:hint="eastAsia" w:ascii="黑体" w:hAnsi="黑体" w:eastAsia="黑体" w:cs="宋体"/>
                <w:color w:val="000000"/>
              </w:rPr>
              <w:t>二级目录</w:t>
            </w:r>
          </w:p>
        </w:tc>
        <w:tc>
          <w:tcPr>
            <w:tcW w:w="1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黑体" w:hAnsi="黑体" w:eastAsia="黑体" w:cs="宋体"/>
                <w:color w:val="000000"/>
              </w:rPr>
            </w:pPr>
            <w:r>
              <w:rPr>
                <w:rFonts w:hint="eastAsia" w:ascii="黑体" w:hAnsi="黑体" w:eastAsia="黑体" w:cs="宋体"/>
                <w:color w:val="000000"/>
              </w:rPr>
              <w:t>三级目录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基本公共服务事项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科技推广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045A0101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节粮技术推广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045A0102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绿色储粮新技术推广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045A0103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新型粮食加工工艺推广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公共信息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045A0201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粮食信息服务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045A03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交通运输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045A0301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车辆租赁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045B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社会管理性服务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045B01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 xml:space="preserve">公共公益宣传 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045B0101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宣传品制作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045B0102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宣传及相关活动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045C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行业管理与协调服务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045C01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粮食行业调查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045C0101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社会粮油供需平衡调查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045C0102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农户存粮专项调查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045D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技术性服务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045D01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监测服务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045D0101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粮食质量安全监测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045D0102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粮油市场价格监测服务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其他等领域适宜由社会力量承担的服务事项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信息系统信息安全风险评估和安全等级测评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信息系统分级保护测评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045D0203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支撑软件技术服务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045D0204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硬件设备技术服务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045D0205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视频会议系统技术服务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045D0206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机房检测服务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045D0207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购买会计事务所资产清查服务等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045D0208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文件、报告、印刷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政府履职所需辅助性服务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课题研究和社会调查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045E0101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可行性研究报告编制服务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045E0102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重大问题研究及调研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其他等领域适宜由社会力量承担的服务事项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045E0201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初步设计编制服务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045E0202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招投标服务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045E03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机关信息系统建设与维护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045E0301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信息化工程服务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045E0302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定制软件技术服务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045E0303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信息网络建设与维护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045E04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项目评审评估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045E0401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项目评审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045E05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财务会计审计服务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045E0501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财务审计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045E06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法律服务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045E0601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 xml:space="preserve">法律服务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045E07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监督检查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045E0701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粮食监督检查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045E0702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放心粮油质量抽检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045E0703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放心粮油动态监管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045E08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工程服务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045E0801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仓储设施维修改造及相关建设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045E09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绩效评价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045E0901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项目资金绩效评价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045E10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技术业务培训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045E1001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技术业务培训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045E1002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粮油检化验培训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045E1003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粮食流通统计制度培训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045E1004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粮油统计信息系统软件培训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045E1005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粮食财务软件升级及培训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045E1006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其他粮食业务培训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后勤服务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045E1101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办公设备维修保养服务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045E1102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物业服务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045E1103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安全服务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045E1104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印刷服务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045E1105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045F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045F01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粮食应急管理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045F0101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粮食应急预案演练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045F02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档案整理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62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045F0201</w:t>
            </w:r>
          </w:p>
        </w:tc>
        <w:tc>
          <w:tcPr>
            <w:tcW w:w="150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粮食工作档案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0" w:lineRule="exact"/>
        <w:textAlignment w:val="auto"/>
      </w:pPr>
    </w:p>
    <w:p>
      <w:bookmarkStart w:id="0" w:name="_GoBack"/>
      <w:bookmarkEnd w:id="0"/>
    </w:p>
    <w:sectPr>
      <w:footerReference r:id="rId3" w:type="default"/>
      <w:pgSz w:w="11906" w:h="16838"/>
      <w:pgMar w:top="1871" w:right="1701" w:bottom="1701" w:left="1701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-240030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微软雅黑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-18.9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oQC82dQAAAAIAQAADwAA&#10;AAAAAAABACAAAAAiAAAAZHJzL2Rvd25yZXYueG1sUEsBAhQAFAAAAAgAh07iQHXfrI3hAQAAuQMA&#10;AA4AAAAAAAAAAQAgAAAAIw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微软雅黑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64193B"/>
    <w:rsid w:val="3464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2020-12-29T02:24:00Z</dcterms:created>
  <dc:creator>WPS_1480477368</dc:creator>
  <cp:lastModifiedBy>WPS_1480477368</cp:lastModifiedBy>
  <dcterms:modified xsi:type="dcterms:W3CDTF">2020-12-29T02:24:26Z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