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/>
        <w:textAlignment w:val="auto"/>
        <w:outlineLvl w:val="0"/>
        <w:rPr>
          <w:rFonts w:hint="eastAsia" w:ascii="方正黑体_GBK" w:hAnsi="方正黑体_GBK" w:eastAsia="方正黑体_GBK" w:cs="方正黑体_GBK"/>
          <w:w w:val="100"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w w:val="100"/>
          <w:sz w:val="30"/>
          <w:szCs w:val="30"/>
          <w:lang w:val="en-US" w:eastAsia="zh-CN"/>
        </w:rPr>
        <w:t>附件17</w:t>
      </w:r>
    </w:p>
    <w:p>
      <w:pPr>
        <w:pStyle w:val="3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调整待遇告知书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（工作人员填写）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right="0"/>
        <w:textAlignment w:val="auto"/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村（社区）</w:t>
      </w:r>
      <w:r>
        <w:rPr>
          <w:rFonts w:hint="eastAsia" w:ascii="仿宋_GB2312" w:hAnsi="仿宋_GB2312" w:eastAsia="仿宋_GB2312" w:cs="仿宋_GB2312"/>
          <w:w w:val="1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同志：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因</w:t>
      </w:r>
      <w:r>
        <w:rPr>
          <w:rFonts w:hint="eastAsia" w:ascii="仿宋_GB2312" w:hAnsi="仿宋_GB2312" w:eastAsia="仿宋_GB2312" w:cs="仿宋_GB2312"/>
          <w:w w:val="100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，您家庭人均收入发生变化，根据《社会救助暂行办法》等文件的规定，经过重新核算认定，决定对您家庭的保障待遇作出如下调整：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□增（减）：最低生活保障金额由原</w:t>
      </w:r>
      <w:r>
        <w:rPr>
          <w:rFonts w:hint="eastAsia" w:ascii="仿宋_GB2312" w:hAnsi="仿宋_GB2312" w:eastAsia="仿宋_GB2312" w:cs="仿宋_GB2312"/>
          <w:w w:val="1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元/月调整为</w:t>
      </w:r>
      <w:r>
        <w:rPr>
          <w:rFonts w:hint="eastAsia" w:ascii="仿宋_GB2312" w:hAnsi="仿宋_GB2312" w:eastAsia="仿宋_GB2312" w:cs="仿宋_GB2312"/>
          <w:w w:val="1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元/月；月人均补助金额由</w:t>
      </w:r>
      <w:r>
        <w:rPr>
          <w:rFonts w:hint="eastAsia" w:ascii="仿宋_GB2312" w:hAnsi="仿宋_GB2312" w:eastAsia="仿宋_GB2312" w:cs="仿宋_GB2312"/>
          <w:w w:val="1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元/月调整为</w:t>
      </w:r>
      <w:r>
        <w:rPr>
          <w:rFonts w:hint="eastAsia" w:ascii="仿宋_GB2312" w:hAnsi="仿宋_GB2312" w:eastAsia="仿宋_GB2312" w:cs="仿宋_GB2312"/>
          <w:w w:val="1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元/月。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调整原因：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□停发：从</w:t>
      </w:r>
      <w:r>
        <w:rPr>
          <w:rFonts w:hint="eastAsia" w:ascii="仿宋_GB2312" w:hAnsi="仿宋_GB2312" w:eastAsia="仿宋_GB2312" w:cs="仿宋_GB2312"/>
          <w:w w:val="1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w w:val="1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月起，对您家庭的最低生活保障金 / 特困供养金予以停发。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停发原因：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若不服上述决定，可自收到本告知书之日起60日内申请行政复议。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w w:val="10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受送达人：</w:t>
      </w:r>
      <w:r>
        <w:rPr>
          <w:rFonts w:hint="eastAsia" w:ascii="仿宋_GB2312" w:hAnsi="仿宋_GB2312" w:eastAsia="仿宋_GB2312" w:cs="仿宋_GB2312"/>
          <w:w w:val="100"/>
          <w:sz w:val="28"/>
          <w:szCs w:val="28"/>
          <w:u w:val="single"/>
          <w:lang w:val="en-US" w:eastAsia="zh-CN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right="0" w:firstLine="560" w:firstLineChars="200"/>
        <w:textAlignment w:val="auto"/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right="0" w:firstLine="6440" w:firstLineChars="2300"/>
        <w:textAlignment w:val="auto"/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right="0" w:firstLine="5880" w:firstLineChars="2100"/>
        <w:textAlignment w:val="auto"/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年     月    日</w:t>
      </w:r>
    </w:p>
    <w:p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after="0" w:afterLines="0" w:line="600" w:lineRule="exact"/>
        <w:ind w:left="0" w:leftChars="0" w:right="0" w:firstLine="560" w:firstLineChars="200"/>
        <w:textAlignment w:val="auto"/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（本决定书一式两份，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t>确认单位</w:t>
      </w:r>
      <w:r>
        <w:rPr>
          <w:rFonts w:hint="eastAsia" w:ascii="仿宋_GB2312" w:hAnsi="仿宋_GB2312" w:eastAsia="仿宋_GB2312" w:cs="仿宋_GB2312"/>
          <w:w w:val="100"/>
          <w:sz w:val="28"/>
          <w:szCs w:val="28"/>
          <w:lang w:val="en-US" w:eastAsia="zh-CN"/>
        </w:rPr>
        <w:t>、受送达人各一份）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7CE8D8D"/>
    <w:rsid w:val="E7CE8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qFormat/>
    <w:uiPriority w:val="0"/>
    <w:pPr>
      <w:adjustRightInd w:val="0"/>
      <w:snapToGrid w:val="0"/>
      <w:spacing w:after="200" w:afterLines="0"/>
      <w:ind w:left="420" w:leftChars="200" w:firstLine="420" w:firstLineChars="200"/>
    </w:pPr>
    <w:rPr>
      <w:rFonts w:ascii="Calibri" w:hAnsi="Calibri" w:eastAsia="宋体" w:cs="Times New Roman"/>
      <w:kern w:val="0"/>
      <w:sz w:val="22"/>
      <w:szCs w:val="2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2023-05-16T17:11:00Z</dcterms:created>
  <dc:creator>baixin</dc:creator>
  <cp:lastModifiedBy>baixin</cp:lastModifiedBy>
  <dcterms:modified xsi:type="dcterms:W3CDTF">2023-05-16T17:12:02Z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