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5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52"/>
          <w:lang w:val="en-US" w:eastAsia="zh-CN"/>
        </w:rPr>
        <w:t>杨谈乡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5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5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52"/>
        </w:rPr>
        <w:t>年度法治政府建设情况报告</w:t>
      </w:r>
    </w:p>
    <w:bookmarkEnd w:id="0"/>
    <w:p>
      <w:pPr>
        <w:jc w:val="center"/>
        <w:rPr>
          <w:rFonts w:hint="eastAsia" w:ascii="黑体" w:hAnsi="黑体" w:eastAsia="黑体" w:cs="黑体"/>
          <w:spacing w:val="0"/>
          <w:sz w:val="44"/>
          <w:szCs w:val="5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2023年，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杨谈乡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坚持以习近平新时代中国特色社会主义思想为指导，深入贯彻落实党的二十大精神，全面贯彻落实省、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、县关于法治政府建设的重大决策部署，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认真落实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《曲沃县贯彻落实〈法治政府建设实施纲要（2021—2025年）〉的实施方案》，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紧扣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依法治乡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总体目标，依法全面履行政府职能，切实抓好法治政府建设各项工作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为全乡经济社会发展提供法治保障。现将我乡2023年度法治政府建设情况报告如下：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一、推进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法治政府建设的主要举措和成效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（一）提高政治站位，强化组织领导。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乡党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政主要负责人切实履行推进法治政府建设第一责任人职责，定期听取法治政府建设工作情况汇报，研究解决推进法治政府建设工作困难和问题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加强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全乡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法治政府建设的组织领导，将法治政府建设摆在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全乡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工作的重要位置，不断加大工作推进力度。认真落实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政主要负责人履行推进法治建设第一责任人职责规定，切实履行“第一责任人”职责。将法治政府建设摆在工作的重要位置，建立健全法治建设工作领导机制。始终坚持“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委统一领导，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政齐抓共管”的原则，作为一项重要的政治任务，全面做好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全乡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法治政府建设工作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努力创建主体明确、权责统一、运转协调、廉洁高效的依法治乡新机制。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（二）加强法治学习，夯实法治基础。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培育思想敬法、办事依法、遇事找法、解决问题用法、化解矛盾靠法的法治氛围。一是加强学习，组织全体机干部学习习近平法治思想。二是扩大宣传。在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大屏幕播放习近平法治思想宣传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标语等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为前来办事居民普及法治理念；组织村干部、村民进行习近平法治学习宣传，营造良好的法治氛围，悬挂法治宣传横幅，展普法宣传和法律服务等活动。深入开展常态化扫黑除恶、禁毒、普法、打击养老诈骗、反邪教等宣传活动，并取得了显著的成效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）建设平安乡镇，矛盾基层化解。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强化行政执法监督，严格按照行政执法要求开展工作。积极推动政务公开，健全主动公开目录体系，做到应公开尽公开。在村一级设立宣传栏，成立村务监督委员会，确保村级公共权力阳光规范运行。着力推进依法化解矛盾纠纷，在矛盾纠纷处理中加强法治理念运用，畅通信访渠道，规范信访程序，维护信访秩序，落实信访责任，依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依规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、及时有效、公开合理处理群众反映的实际问题。2023年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调解矛盾纠纷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件次，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制作调解案卷10份，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调解成功率达100%。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）坚持宣传教育，提升法治意识。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以治安防范宣传、普法宣传、《条例》宣传、禁毒宣传等内容为宣传重点，积极提升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的安全防范意识和法律意识。在治安防范宣传中，通过黑板报、宣传单、座谈会等形式，积极向广大群众宣传防范知识，提高居民自防能力。今年以来，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通过进集市、进校园、进村居等多种形式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发放宣传资料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余份，接受群众咨询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余人次。通过线上线下相结合的宣传教育方式，营造浓厚法治氛围；以群众喜闻乐见的方式，使法理知识、婚姻家庭、劳动争议、损害赔偿、维权保护和预防犯罪等法律知识融入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各村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二、党政主要负责人履行法治建设第一责任人职责情况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（一）以法治理念为根本，不断增强依法行政意识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坚决维护宪法法律权威，依法维护人民权益、维护社会公平正义、维护国家安全稳定，坚持法治思维与法治方式解决问题，主动养成从严从实、依法履职的新常态。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一是及时充电，提升法律素养。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带头树立“不学则退”的紧迫感，注重对法律、法规和党内规章的学习，认真深入学习党的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大精神以及法治政府建设相关理论，对各级有关会议精神和相关文件进行研读、学习，筑牢法治意识。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二是严格要求，强化组织领导。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建立健全单位集体学法制度，结合单位实际，年初制定有科学、系统的法律、法规和规章学习计划。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2023年组织全体机关干部共同学习了《反有组织犯罪法》等相关法律法规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三是狠抓落实，推进长效机制。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树立信奉法律、崇尚法治的理念，增强法治意识。聘请法律顾问，建立健全法律咨询制度，严格落实重大决策合法性审查。在日常工作中，实行重大事项依法决策，重大决策前专题学习相关法律法规，运用法治思维和法治方式能力水平不断提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（二）以法治建设为基础，不断提升依法行政水平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严格依法行政。切实加强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乡镇综合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行政执法规范化建设，不断提升依法行政能力和行政执法水平。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加大对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执法人员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岗位培训，提升执法人员的执法能力和工作水平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不断提升我乡基层治理能力和水平。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完善矛盾纠纷化解机制。深入推进“风险大防范、矛盾大起底、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化解”专项行动，进一步完善重大矛盾纠纷排查化解工作机制，认真落实社会治安综合治理各项措施，推进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域治理现代化，确保了全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社会面的持续平安稳定。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本年度杨谈乡无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法院生效裁判情况。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推进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法治政府建设存在的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不足和原因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法治政府建设工作在县委、县政府的正确领导下，在县级有关部门的大力支持下，虽然取得了一定成效，但与全县法治政府建设的要求还有较大的差距，还存在一些问题和不足：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一是依法行政意识有待提升。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多数干部的法律意识、法治观念与过去相比有较大进步，但部分干部在依法行政与完成上级工作任务相矛盾时，首先服从于完成上级工作任务，没有充分认识依法行政的必要性和重要性，真正把依法行政作为政府运作的基本准则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二是制约监督机制有待完善。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从现在运行的机制来看，行政权的运行已经受到了多种形式的监督，但是在基层执法领域上，监督仍存在很多盲区，监督质效和基层工作实际情况存在脱节。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三是法治宣传教育不够入脑入心。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在切实推进依法治村工作中，普法宣传形式相对单一，深入群众程度有限，需要更多开展立体化、互动式的法治宣传，推动法治思想深入人心。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四、202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4年度推进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法治政府建设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的主要安排和具体计划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新的一年，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杨谈乡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法治政府建设将继续围绕县委县政府的相关文件要求和会议精神，严格落实，助力法治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杨谈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建设，具体而言将做好以下几个方面工作：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进一步创新宣传教育方式方法。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紧密结合实际，利用电子屏、微信群等多种形式，提高法律普及效果。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结合重要节点开展系列法治宣传日、宣传周、宣传月活动，大力弘扬法治精神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，全面推进全乡依法治理工作的深入开展。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 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（二）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进一步规范行政执法行为。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建立健全综合行政执法各项制度，进一步加强执法队伍培训，迅速适应在新的执法体制下开展行政执法工作，提高依法行政工作能力，推进行政执法体制的改革创新。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继续加强干部学习培训。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提高依法行政能力。以“八五”普法为契机，发挥领导干部示范带头作用，提升干部法治思维和依法行政能力，提升法治建设水平，加强法治宣传教育，使尊法学法守法用法在全乡蔚然成风。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杨谈乡人民政府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spacing w:val="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 2023年12月20日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69179"/>
    <w:multiLevelType w:val="singleLevel"/>
    <w:tmpl w:val="3106917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2A826683"/>
    <w:rsid w:val="05AA7659"/>
    <w:rsid w:val="2580476C"/>
    <w:rsid w:val="2780782E"/>
    <w:rsid w:val="2A826683"/>
    <w:rsid w:val="2A9E176F"/>
    <w:rsid w:val="44D72000"/>
    <w:rsid w:val="4D436DF8"/>
    <w:rsid w:val="684E6A1F"/>
    <w:rsid w:val="6C134FBF"/>
    <w:rsid w:val="703A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character" w:customStyle="1" w:styleId="6">
    <w:name w:val="二级标题 字符"/>
    <w:basedOn w:val="4"/>
    <w:link w:val="7"/>
    <w:autoRedefine/>
    <w:qFormat/>
    <w:uiPriority w:val="0"/>
    <w:rPr>
      <w:rFonts w:ascii="楷体" w:hAnsi="楷体" w:eastAsia="楷体"/>
    </w:rPr>
  </w:style>
  <w:style w:type="paragraph" w:customStyle="1" w:styleId="7">
    <w:name w:val="二级标题"/>
    <w:basedOn w:val="1"/>
    <w:link w:val="6"/>
    <w:autoRedefine/>
    <w:qFormat/>
    <w:uiPriority w:val="0"/>
    <w:pPr>
      <w:ind w:firstLine="640"/>
    </w:pPr>
    <w:rPr>
      <w:rFonts w:ascii="楷体" w:hAnsi="楷体" w:eastAsia="楷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2023-12-20T14:58:00Z</dcterms:created>
  <dc:creator>我是你的眼</dc:creator>
  <cp:lastModifiedBy>杨玲玲</cp:lastModifiedBy>
  <dcterms:modified xsi:type="dcterms:W3CDTF">2024-02-28T01:29:16Z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CED1B76CED9147E7B3778C0246706629_11</vt:lpwstr>
  </property>
</Properties>
</file>