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0"/>
        <w:jc w:val="both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附件2</w:t>
      </w:r>
    </w:p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曲沃县2024年度国有建设用地供应宗地表</w:t>
      </w:r>
    </w:p>
    <w:bookmarkEnd w:id="0"/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                                                                            单位：平方米</w:t>
      </w:r>
    </w:p>
    <w:tbl>
      <w:tblPr>
        <w:tblStyle w:val="3"/>
        <w:tblW w:w="12921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"/>
        <w:gridCol w:w="1082"/>
        <w:gridCol w:w="5"/>
        <w:gridCol w:w="1800"/>
        <w:gridCol w:w="1950"/>
        <w:gridCol w:w="5"/>
        <w:gridCol w:w="2146"/>
        <w:gridCol w:w="5"/>
        <w:gridCol w:w="2606"/>
        <w:gridCol w:w="5"/>
        <w:gridCol w:w="1769"/>
        <w:gridCol w:w="1543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  <w:jc w:val="center"/>
        </w:trPr>
        <w:tc>
          <w:tcPr>
            <w:tcW w:w="10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80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lang w:val="en-US" w:eastAsia="zh-CN" w:bidi="ar"/>
              </w:rPr>
              <w:t>宗地编号</w:t>
            </w:r>
          </w:p>
        </w:tc>
        <w:tc>
          <w:tcPr>
            <w:tcW w:w="19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lang w:val="en-US" w:eastAsia="zh-CN" w:bidi="ar"/>
              </w:rPr>
              <w:t>宗地位置</w:t>
            </w:r>
          </w:p>
        </w:tc>
        <w:tc>
          <w:tcPr>
            <w:tcW w:w="215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lang w:val="en-US" w:eastAsia="zh-CN" w:bidi="ar"/>
              </w:rPr>
              <w:t>宗地面积</w:t>
            </w:r>
          </w:p>
        </w:tc>
        <w:tc>
          <w:tcPr>
            <w:tcW w:w="261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lang w:val="en-US" w:eastAsia="zh-CN" w:bidi="ar"/>
              </w:rPr>
              <w:t>宗地用途</w:t>
            </w:r>
          </w:p>
        </w:tc>
        <w:tc>
          <w:tcPr>
            <w:tcW w:w="177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lang w:val="en-US" w:eastAsia="zh-CN" w:bidi="ar"/>
              </w:rPr>
              <w:t>供地方式</w:t>
            </w:r>
          </w:p>
        </w:tc>
        <w:tc>
          <w:tcPr>
            <w:tcW w:w="15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lang w:val="en-US" w:eastAsia="zh-CN" w:bidi="ar"/>
              </w:rPr>
              <w:t>供地时间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（2023）30号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碧桂园东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32000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住宅用地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出让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2024年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（2024）1号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曲沃县西城片区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12847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住宅用地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出让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2024年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（2024）2号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高显镇 西上官村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27487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工业用地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出让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2024年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（2024）4号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高显镇常家村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6860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商业服务业设施用地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出让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2024年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7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（2024）5号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高显镇常家村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9967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8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工业用地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出让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2024年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5" w:type="dxa"/>
          <w:trHeight w:val="345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（2024）6号</w:t>
            </w:r>
          </w:p>
        </w:tc>
        <w:tc>
          <w:tcPr>
            <w:tcW w:w="19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高显镇安泉村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2407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商业服务业设施用地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出让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2024年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5" w:type="dxa"/>
          <w:trHeight w:val="382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（2023）11号</w:t>
            </w:r>
          </w:p>
        </w:tc>
        <w:tc>
          <w:tcPr>
            <w:tcW w:w="19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吉祥路南端西南侧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11153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商业服务业设施用地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出让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2024年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5" w:type="dxa"/>
          <w:trHeight w:val="407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（2023）12号</w:t>
            </w:r>
          </w:p>
        </w:tc>
        <w:tc>
          <w:tcPr>
            <w:tcW w:w="19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吉祥路南端西南侧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3527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商业服务业设施用地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出让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2024年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5" w:type="dxa"/>
          <w:trHeight w:val="307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（2024）9号</w:t>
            </w:r>
          </w:p>
        </w:tc>
        <w:tc>
          <w:tcPr>
            <w:tcW w:w="19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乐昌镇东北街村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2460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住宅用地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出让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2024年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right="0"/>
        <w:jc w:val="both"/>
        <w:rPr>
          <w:color w:val="auto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729EE"/>
    <w:rsid w:val="5BF7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2024-03-25T17:39:00Z</dcterms:created>
  <dc:creator>En</dc:creator>
  <cp:lastModifiedBy>En</cp:lastModifiedBy>
  <dcterms:modified xsi:type="dcterms:W3CDTF">2024-03-25T17:40:54Z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