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after="100" w:afterAutospacing="1" w:line="63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autoSpaceDE/>
        <w:autoSpaceDN/>
        <w:bidi w:val="0"/>
        <w:adjustRightInd/>
        <w:snapToGrid/>
        <w:spacing w:afterAutospacing="0" w:line="630" w:lineRule="exact"/>
        <w:ind w:left="0" w:leftChars="0" w:right="0" w:rightChars="0" w:firstLine="0" w:firstLineChars="0"/>
        <w:jc w:val="center"/>
        <w:textAlignment w:val="auto"/>
        <w:outlineLvl w:val="9"/>
        <w:rPr>
          <w:rFonts w:hint="eastAsia" w:eastAsia="方正小标宋简体"/>
          <w:sz w:val="44"/>
          <w:szCs w:val="44"/>
          <w:lang w:eastAsia="zh-CN"/>
        </w:rPr>
      </w:pPr>
      <w:bookmarkStart w:id="0" w:name="_GoBack"/>
      <w:r>
        <w:rPr>
          <w:rFonts w:hint="eastAsia" w:ascii="方正小标宋简体" w:hAnsi="方正小标宋简体" w:eastAsia="方正小标宋简体" w:cs="方正小标宋简体"/>
          <w:i w:val="0"/>
          <w:caps w:val="0"/>
          <w:color w:val="auto"/>
          <w:spacing w:val="0"/>
          <w:sz w:val="44"/>
          <w:szCs w:val="44"/>
          <w:shd w:val="clear" w:color="auto" w:fill="FFFFFF"/>
          <w:lang w:eastAsia="zh-CN"/>
        </w:rPr>
        <w:t>废止和宣布失效</w:t>
      </w:r>
      <w:r>
        <w:rPr>
          <w:rFonts w:hint="eastAsia" w:eastAsia="方正小标宋简体"/>
          <w:sz w:val="44"/>
          <w:szCs w:val="44"/>
          <w:lang w:eastAsia="zh-CN"/>
        </w:rPr>
        <w:t>的</w:t>
      </w:r>
      <w:r>
        <w:rPr>
          <w:rFonts w:hint="eastAsia" w:eastAsia="方正小标宋简体"/>
          <w:sz w:val="44"/>
          <w:szCs w:val="44"/>
          <w:lang w:val="en-US" w:eastAsia="zh-CN"/>
        </w:rPr>
        <w:t>行政规范性</w:t>
      </w:r>
      <w:r>
        <w:rPr>
          <w:rFonts w:hint="eastAsia" w:eastAsia="方正小标宋简体"/>
          <w:sz w:val="44"/>
          <w:szCs w:val="44"/>
          <w:lang w:eastAsia="zh-CN"/>
        </w:rPr>
        <w:t>文件</w:t>
      </w:r>
    </w:p>
    <w:p>
      <w:pPr>
        <w:keepNext w:val="0"/>
        <w:keepLines w:val="0"/>
        <w:pageBreakBefore w:val="0"/>
        <w:widowControl w:val="0"/>
        <w:kinsoku/>
        <w:wordWrap/>
        <w:overflowPunct/>
        <w:topLinePunct/>
        <w:autoSpaceDE/>
        <w:autoSpaceDN/>
        <w:bidi w:val="0"/>
        <w:adjustRightInd/>
        <w:snapToGrid/>
        <w:spacing w:afterAutospacing="0" w:line="630" w:lineRule="exact"/>
        <w:ind w:left="0" w:leftChars="0" w:right="0" w:rightChars="0" w:firstLine="0" w:firstLineChars="0"/>
        <w:jc w:val="center"/>
        <w:textAlignment w:val="auto"/>
        <w:outlineLvl w:val="9"/>
        <w:rPr>
          <w:rFonts w:hint="eastAsia" w:eastAsia="方正小标宋简体"/>
          <w:sz w:val="44"/>
          <w:szCs w:val="44"/>
          <w:lang w:eastAsia="zh-CN"/>
        </w:rPr>
      </w:pPr>
      <w:r>
        <w:rPr>
          <w:rFonts w:hint="eastAsia" w:eastAsia="方正小标宋简体"/>
          <w:sz w:val="44"/>
          <w:szCs w:val="44"/>
          <w:lang w:eastAsia="zh-CN"/>
        </w:rPr>
        <w:t>目</w:t>
      </w:r>
      <w:r>
        <w:rPr>
          <w:rFonts w:hint="eastAsia" w:eastAsia="方正小标宋简体"/>
          <w:sz w:val="44"/>
          <w:szCs w:val="44"/>
          <w:lang w:val="en-US" w:eastAsia="zh-CN"/>
        </w:rPr>
        <w:t xml:space="preserve">  </w:t>
      </w:r>
      <w:r>
        <w:rPr>
          <w:rFonts w:hint="eastAsia" w:eastAsia="方正小标宋简体"/>
          <w:sz w:val="44"/>
          <w:szCs w:val="44"/>
          <w:lang w:eastAsia="zh-CN"/>
        </w:rPr>
        <w:t>录</w:t>
      </w:r>
    </w:p>
    <w:bookmarkEnd w:id="0"/>
    <w:p>
      <w:pPr>
        <w:keepNext w:val="0"/>
        <w:keepLines w:val="0"/>
        <w:pageBreakBefore w:val="0"/>
        <w:widowControl w:val="0"/>
        <w:kinsoku/>
        <w:wordWrap/>
        <w:overflowPunct/>
        <w:topLinePunct/>
        <w:autoSpaceDE/>
        <w:autoSpaceDN/>
        <w:bidi w:val="0"/>
        <w:adjustRightInd/>
        <w:snapToGrid/>
        <w:spacing w:afterAutospacing="0" w:line="630" w:lineRule="exact"/>
        <w:ind w:right="0" w:rightChars="0"/>
        <w:jc w:val="both"/>
        <w:textAlignment w:val="auto"/>
        <w:outlineLvl w:val="9"/>
        <w:rPr>
          <w:rFonts w:hint="eastAsia" w:eastAsia="仿宋_GB2312"/>
          <w:b w:val="0"/>
          <w:bCs w:val="0"/>
          <w:sz w:val="32"/>
          <w:szCs w:val="32"/>
          <w:lang w:val="en-US" w:eastAsia="zh-CN"/>
        </w:rPr>
      </w:pP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eastAsia="仿宋_GB2312"/>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1.曲沃县人民政府办公室</w:t>
      </w:r>
      <w:r>
        <w:rPr>
          <w:rFonts w:hint="eastAsia" w:ascii="仿宋_GB2312" w:hAnsi="仿宋_GB2312" w:eastAsia="仿宋_GB2312" w:cs="仿宋_GB2312"/>
          <w:sz w:val="32"/>
          <w:szCs w:val="32"/>
          <w:vertAlign w:val="baseline"/>
          <w:lang w:val="en-US" w:eastAsia="zh-CN"/>
        </w:rPr>
        <w:t>关于印发曲沃县县城建成区高污染燃料禁燃区建设规划的通知（曲政办发〔2016〕16号）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关于加快转变农业发展方式的实施意见的通知（曲政办发〔2016〕36号）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关于转发《临汾市绿色建筑管理暂行办法》的通知（曲政办发〔2016〕60号）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关于推进农村一二三产业融合发展的实施意见（曲政办发〔2017〕6号）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关于印发《曲沃县农业投入品生产流通使用监督管理办法》的通知（曲政办发〔2017〕44号）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关于印发《曲沃县农产品“三品一标”认证奖励办法》的通知（曲政办发〔2017〕55号）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关于2017年县级以奖促治奖补资金奖补到村的通知（曲政办发〔2017〕95号）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关于印发曲沃县2017—2018年秋冬季大气污染防治环保网格化设置与监管办法(试行)的通知（曲政办发〔2017〕121号）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关于支持农村物流发展资金补助的通知（曲政办发〔2017〕126号）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关于印发《曲沃县规范食品生产加工小作坊和食品摊贩监管工作意见》的通知（曲政办发〔2017〕146号）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关于印发曲沃县规范公安机关警务辅助人员管理工作实施意见的通知（曲政办发〔2018〕12号）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color w:val="auto"/>
          <w:sz w:val="32"/>
          <w:szCs w:val="32"/>
          <w:shd w:val="clear" w:color="auto" w:fill="auto"/>
          <w:vertAlign w:val="baseline"/>
          <w:lang w:val="en-US" w:eastAsia="zh-CN"/>
        </w:rPr>
        <w:t>关于印发曲沃县种粮大户奖补实施方案的通知</w:t>
      </w:r>
      <w:r>
        <w:rPr>
          <w:rFonts w:hint="eastAsia" w:ascii="仿宋_GB2312" w:hAnsi="仿宋_GB2312" w:eastAsia="仿宋_GB2312" w:cs="仿宋_GB2312"/>
          <w:sz w:val="32"/>
          <w:szCs w:val="32"/>
          <w:vertAlign w:val="baseline"/>
          <w:lang w:val="en-US" w:eastAsia="zh-CN"/>
        </w:rPr>
        <w:t>（曲政办发〔2019〕18号）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关于印发曲沃县应对新型冠状病毒肺炎疫情支持中小企业平稳健康发展的若干措施的通知（曲政办发〔2020〕9号）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关于印发曲沃县“标准地”实施方案的通知</w:t>
      </w:r>
      <w:r>
        <w:rPr>
          <w:rFonts w:hint="eastAsia" w:ascii="仿宋_GB2312" w:hAnsi="仿宋_GB2312" w:eastAsia="仿宋_GB2312" w:cs="仿宋_GB2312"/>
          <w:sz w:val="32"/>
          <w:szCs w:val="32"/>
          <w:vertAlign w:val="baseline"/>
          <w:lang w:val="en-US" w:eastAsia="zh-CN"/>
        </w:rPr>
        <w:t>（曲政办发〔2020〕26号）</w:t>
      </w:r>
    </w:p>
    <w:p>
      <w:pPr>
        <w:keepNext w:val="0"/>
        <w:keepLines w:val="0"/>
        <w:pageBreakBefore w:val="0"/>
        <w:widowControl w:val="0"/>
        <w:kinsoku/>
        <w:wordWrap/>
        <w:overflowPunct/>
        <w:topLinePunct/>
        <w:autoSpaceDE/>
        <w:autoSpaceDN/>
        <w:bidi w:val="0"/>
        <w:adjustRightInd/>
        <w:snapToGrid/>
        <w:spacing w:afterAutospacing="0" w:line="630" w:lineRule="exact"/>
        <w:ind w:right="0" w:rightChars="0" w:firstLine="640"/>
        <w:jc w:val="both"/>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关于印发曲沃县在养禁食野生动物退养补偿实施方案的通知</w:t>
      </w:r>
      <w:r>
        <w:rPr>
          <w:rFonts w:hint="eastAsia" w:ascii="仿宋_GB2312" w:hAnsi="仿宋_GB2312" w:eastAsia="仿宋_GB2312" w:cs="仿宋_GB2312"/>
          <w:sz w:val="32"/>
          <w:szCs w:val="32"/>
          <w:vertAlign w:val="baseline"/>
          <w:lang w:val="en-US" w:eastAsia="zh-CN"/>
        </w:rPr>
        <w:t>（曲政办发〔2020〕38号）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16.</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关于印发曲沃县开展农村宅基地和集体建设用地使用权不动产登记发证工作实施方案的通知</w:t>
      </w:r>
      <w:r>
        <w:rPr>
          <w:rFonts w:hint="eastAsia" w:ascii="仿宋_GB2312" w:hAnsi="仿宋_GB2312" w:eastAsia="仿宋_GB2312" w:cs="仿宋_GB2312"/>
          <w:sz w:val="32"/>
          <w:szCs w:val="32"/>
          <w:vertAlign w:val="baseline"/>
          <w:lang w:val="en-US" w:eastAsia="zh-CN"/>
        </w:rPr>
        <w:t>（曲政办发〔2020〕46号）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17.</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关于印发曲沃县农村集体建设用地房屋建筑设计施工监理管理服务实施细则（试行）</w:t>
      </w:r>
      <w:r>
        <w:rPr>
          <w:rFonts w:hint="eastAsia" w:ascii="仿宋_GB2312" w:hAnsi="仿宋_GB2312" w:eastAsia="仿宋_GB2312" w:cs="仿宋_GB2312"/>
          <w:sz w:val="32"/>
          <w:szCs w:val="32"/>
          <w:vertAlign w:val="baseline"/>
          <w:lang w:val="en-US" w:eastAsia="zh-CN"/>
        </w:rPr>
        <w:t>的通知（曲政办发〔2021〕22号）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18.</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关于印发曲沃县农村宅基地审批管理实施办法（试行）</w:t>
      </w:r>
      <w:r>
        <w:rPr>
          <w:rFonts w:hint="eastAsia" w:ascii="仿宋_GB2312" w:hAnsi="仿宋_GB2312" w:eastAsia="仿宋_GB2312" w:cs="仿宋_GB2312"/>
          <w:sz w:val="32"/>
          <w:szCs w:val="32"/>
          <w:vertAlign w:val="baseline"/>
          <w:lang w:val="en-US" w:eastAsia="zh-CN"/>
        </w:rPr>
        <w:t>的通知（曲政办发〔2021〕23号）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19</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w:t>
      </w:r>
      <w:r>
        <w:rPr>
          <w:rFonts w:hint="eastAsia" w:ascii="仿宋_GB2312" w:hAnsi="仿宋_GB2312" w:eastAsia="仿宋_GB2312" w:cs="仿宋_GB2312"/>
          <w:sz w:val="32"/>
          <w:szCs w:val="32"/>
          <w:vertAlign w:val="baseline"/>
          <w:lang w:val="en-US" w:eastAsia="zh-CN"/>
        </w:rPr>
        <w:t>曲沃县城市规划区房屋征收与补偿办法（试行）的通知（曲政办发〔2021〕53号）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default" w:ascii="宋体" w:hAnsi="宋体"/>
          <w:sz w:val="28"/>
          <w:szCs w:val="28"/>
          <w:lang w:val="en-US" w:eastAsia="zh-CN"/>
        </w:rPr>
      </w:pPr>
      <w:r>
        <w:rPr>
          <w:rFonts w:hint="eastAsia" w:ascii="仿宋_GB2312" w:hAnsi="仿宋_GB2312" w:eastAsia="仿宋_GB2312" w:cs="仿宋_GB2312"/>
          <w:sz w:val="32"/>
          <w:szCs w:val="32"/>
          <w:vertAlign w:val="baseline"/>
          <w:lang w:val="en-US" w:eastAsia="zh-CN"/>
        </w:rPr>
        <w:t>20.</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曲沃县支持废旧物资回收加工产业发展的实施办法（试行）的通知（曲政办发〔2022〕16号）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21.</w:t>
      </w:r>
      <w:r>
        <w:rPr>
          <w:rFonts w:hint="eastAsia" w:ascii="仿宋_GB2312" w:hAnsi="仿宋_GB2312" w:eastAsia="仿宋_GB2312" w:cs="仿宋_GB2312"/>
          <w:b w:val="0"/>
          <w:bCs w:val="0"/>
          <w:sz w:val="32"/>
          <w:szCs w:val="32"/>
          <w:lang w:val="en-US" w:eastAsia="zh-CN"/>
        </w:rPr>
        <w:t>曲沃县人民政府办公室</w:t>
      </w:r>
      <w:r>
        <w:rPr>
          <w:rFonts w:hint="eastAsia" w:ascii="仿宋_GB2312" w:hAnsi="仿宋_GB2312" w:eastAsia="仿宋_GB2312" w:cs="仿宋_GB2312"/>
          <w:sz w:val="32"/>
          <w:szCs w:val="32"/>
          <w:vertAlign w:val="baseline"/>
          <w:lang w:val="en-US" w:eastAsia="zh-CN"/>
        </w:rPr>
        <w:t>关于印发曲沃县强化市场主体倍增要素服务保障的若干措施（试行）的通知（曲政办发〔2022〕19号）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default" w:ascii="宋体" w:hAnsi="宋体"/>
          <w:sz w:val="28"/>
          <w:szCs w:val="28"/>
          <w:lang w:val="en-US" w:eastAsia="zh-CN"/>
        </w:rPr>
      </w:pPr>
      <w:r>
        <w:rPr>
          <w:rFonts w:hint="eastAsia" w:ascii="仿宋_GB2312" w:hAnsi="仿宋_GB2312" w:eastAsia="仿宋_GB2312" w:cs="仿宋_GB2312"/>
          <w:sz w:val="32"/>
          <w:szCs w:val="32"/>
          <w:vertAlign w:val="baseline"/>
          <w:lang w:val="en-US" w:eastAsia="zh-CN"/>
        </w:rPr>
        <w:t>22.</w:t>
      </w:r>
      <w:r>
        <w:rPr>
          <w:rFonts w:hint="eastAsia" w:ascii="仿宋_GB2312" w:hAnsi="仿宋_GB2312" w:eastAsia="仿宋_GB2312" w:cs="仿宋_GB2312"/>
          <w:b w:val="0"/>
          <w:bCs w:val="0"/>
          <w:sz w:val="32"/>
          <w:szCs w:val="32"/>
          <w:lang w:val="en-US" w:eastAsia="zh-CN"/>
        </w:rPr>
        <w:t>曲沃县人民政府办公室</w:t>
      </w:r>
      <w:r>
        <w:rPr>
          <w:rFonts w:hint="default" w:ascii="仿宋_GB2312" w:hAnsi="仿宋_GB2312" w:eastAsia="仿宋_GB2312" w:cs="仿宋_GB2312"/>
          <w:sz w:val="32"/>
          <w:szCs w:val="32"/>
          <w:vertAlign w:val="baseline"/>
          <w:lang w:val="en-US" w:eastAsia="zh-CN"/>
        </w:rPr>
        <w:t>关于印发</w:t>
      </w:r>
      <w:r>
        <w:rPr>
          <w:rFonts w:hint="eastAsia" w:ascii="仿宋_GB2312" w:hAnsi="仿宋_GB2312" w:eastAsia="仿宋_GB2312" w:cs="仿宋_GB2312"/>
          <w:sz w:val="32"/>
          <w:szCs w:val="32"/>
          <w:vertAlign w:val="baseline"/>
          <w:lang w:val="en-US" w:eastAsia="zh-CN"/>
        </w:rPr>
        <w:t>曲沃县支持互联网物流平台企业发展的若干措施的通知（曲政办发〔2023〕11号）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23.关于对重、中型柴油货车、燃气货车和散装物料运输通行“大气污染防治绿色运输示范区”实施优化通行措施的通告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00"/>
    <w:family w:val="auto"/>
    <w:pitch w:val="default"/>
    <w:sig w:usb0="00000000" w:usb1="00000000" w:usb2="00000000" w:usb3="00000000" w:csb0="00040000" w:csb1="00000000"/>
  </w:font>
  <w:font w:name="仿宋_GB2312">
    <w:altName w:val="仿宋"/>
    <w:panose1 w:val="02010609030101010101"/>
    <w:charset w:val="00"/>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BF7878"/>
    <w:rsid w:val="FDBF7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2025-07-16T15:45:00Z</dcterms:created>
  <dc:creator>baixin</dc:creator>
  <cp:lastModifiedBy>baixin</cp:lastModifiedBy>
  <dcterms:modified xsi:type="dcterms:W3CDTF">2025-07-16T15:45:32Z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