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3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燃气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行业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安全专项整治工作专班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组成人员名单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      长：武耀忠    县委常委、常务副县长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  组  长：樊奇选    县政府副县长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default" w:ascii="仿宋_GB2312" w:hAnsi="仿宋_GB2312" w:eastAsia="仿宋_GB2312" w:cs="仿宋_GB2312"/>
          <w:spacing w:val="-11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李建红    </w:t>
      </w:r>
      <w:r>
        <w:rPr>
          <w:rFonts w:hint="eastAsia" w:ascii="仿宋_GB2312" w:hAnsi="仿宋_GB2312" w:eastAsia="仿宋_GB2312" w:cs="仿宋_GB2312"/>
          <w:spacing w:val="-11"/>
          <w:w w:val="100"/>
          <w:sz w:val="32"/>
          <w:szCs w:val="32"/>
          <w:lang w:val="en-US" w:eastAsia="zh-CN"/>
        </w:rPr>
        <w:t>县政协副主席、县应急管理局局长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      员：姜克亮    县政府办副主任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武勇刚    县住建局局长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  勇    县市场监督局局长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张亚军    县能源局局长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何泽民    县交通运输局局长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李福群    县发改局局长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贾仕勋    县教科局局长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  锋    县民政局局长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夏小军    县工信局负责人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郑小丽    县文旅局局长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董怀武    县卫体局局长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樊  伟    县行政审批局局长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赵益民    县公安局党委委员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贾启明    县自然资源局负责人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辛光伟    县机关事务服务中心副主任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罗海峰    县消防救援大队队长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翟  剑    乐昌镇党委书记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解宏官    北董乡乡长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娄亮亮    史村镇镇长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  瑞    曲村镇镇长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莹    杨谈乡乡长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张凯龙    里村镇镇长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姚  岚    高显镇镇长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范辉民    县住建局二级主任科员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sz w:val="32"/>
          <w:szCs w:val="32"/>
          <w:lang w:val="en-US" w:eastAsia="zh-CN"/>
        </w:rPr>
        <w:t>办公室主任：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武勇刚（兼）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办公室副主任：范辉民（兼）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BE2029"/>
    <w:rsid w:val="D3BE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2021-12-17T16:09:00Z</dcterms:created>
  <dc:creator>baixin</dc:creator>
  <cp:lastModifiedBy>baixin</cp:lastModifiedBy>
  <dcterms:modified xsi:type="dcterms:W3CDTF">2021-12-17T16:09:46Z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