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  <w:t>曲沃县民政局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2022年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  <w:t>法治政府建设情况报告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曲沃县民政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局以习近平新时代中国特色社会主义思想为指导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认真贯彻落实县委县政府建设法治政府的部署要求，紧紧围绕法治政府建设工作目标，认真落实法治建设文件精神，强化依法行政意识，健全制度，规范管理，现将202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年度法治政府建设工作报告如下：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left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一、党政主要负责人履行推进法治建设第一责任人职责情况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ED7D31" w:themeColor="accent2"/>
          <w:spacing w:val="0"/>
          <w:sz w:val="32"/>
          <w:szCs w:val="32"/>
          <w14:textFill>
            <w14:solidFill>
              <w14:schemeClr w14:val="accent2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认真学习贯彻习近平法治思想和中央依法治国工作会议精神。切实发挥局党组在推进我县民政系统法治建设中的领导核心作用，结合法治建设各项目标任务，制定重点工作任务分解表，主要领导牵头部署，分管领导具体抓落实，定期听取工作汇报，研究解决法治政府建设有关重大问题，为推进法治建设提供保障、创造条件。运用法治思维和法治方式推进民政工作。织密扎牢困难群众兜底保障网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不断提高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农村低保和城市低保标准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分散供养特困人员供养标准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集中供养人员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以及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困难残疾人生活补贴标准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重度残疾人护理补贴标准。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二、法治政府建设工作情况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leftChars="0" w:right="0" w:rightChars="0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（一）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依法全面履行政府职能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我们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始终坚持以习近平新时代中国特色社会主义思想为引领，全面贯彻落实党的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二十大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精神，牢固树立以人民为中心的发展思想，忠实践行“民政为民、民政爱民”的工作理念，在全面深化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“向人民群众交好账”实践活动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的同时，聚焦脱贫攻坚、聚焦特殊群体、聚焦群众关切，全力抓好基本民生保障、基层社会治理、基本社会服务三方面主责主业，积极构建具有曲沃特色的民政事业发展体系，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依法全面履行法治职能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。</w:t>
      </w:r>
    </w:p>
    <w:p>
      <w:pPr>
        <w:pStyle w:val="2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leftChars="0" w:right="0" w:rightChars="0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（二）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深入落实普法责任制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民政部门作为政府的职能部门，与民政工作相关的法律、法规、规章不仅数量较多而且大都涉及人民群众的切身利益，在社会生活中发挥着重要作用。在实际工作中，我们始终坚持把法律法规的学习贯彻与各项民政工作紧密结合起来，坚持依法行政，注重解决广大人民群众最关心、最直接、最现实的利益问题。一是抓好《民法典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》、《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中华人民共和国老年人权益保障法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》、《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中华人民共和国村民委员会组织法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》、《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社会救助暂行办法》等与民政工作相关的法律法规的宣传贯彻。将其作为党组理论学习的重要内容，作为全体干部职工教育培训的重要内容，准确把握和正确理解核心要义和涉及民政工作的主要制度设计，全面提升民政系统广大干部职工学习运用法律的能力，提升依法行政水平；二是积极开展《未成年人保护法》宣传活动，建立全市首家“一中心三室”，为未成年人保护工作保驾护航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建立法律咨询室，积极与司法局法律援助中心联系，形成长期合作关系，为未成年人提供法律服务。进一步完善配套设施，提升服务质量，充实服务内容。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三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）强化对行政权力的制约和监督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我局自觉接受人大监督、民主监督、司法监督、社会监督和舆论监督，重视并认真办理人大代表议案、政协委员提案等。始终坚持把办理人大代表意见建议摆在重要的议事日程，做到领导重视、责任落实、工作到位，在坚持依法、有序、规范的基础上，严格按照规定时间完成办理、答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四</w:t>
      </w: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）依法有效化解矛盾纠纷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依法分类处理信访诉求。我局信访工作本着“以民为本、为民解困、为民服务”的原则，创新工作模式，畅通信访渠道，确保了民政系统社会稳定。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left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三、法治政府建设主要思路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一是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完善民政领域执法工作机制。强化联合执法机制，推动各执法部门之间的“横向联通”，各级民政部门的“纵向联动”；优化行政执法权力运行流程，完善案件调查取证、告知、听证、决定等环节操作流程，全面、准确地对行政执法程序予以规范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二是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持续强化打击整治非法社会组织力度。将打击整治非法社会组织作为一项长期工作任务，联合公安、教育、市场监管等部门，不断完善非法社会组织预警机制、举报机制、曝光机制和执法机制；依法查处各种非法社会组织，打纠并举，分类整治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加强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社会组织行政执法队伍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建设，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明确权责划分。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三是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加强民政普法宣传。利用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各种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节日，向社会公众特别是民政对象宣传普及现行民政法律法规政策。充分发挥微信、门户网站等新媒体在民政普法宣传中的积极作用，提升民政法律法规政策宣传效果。</w:t>
      </w:r>
    </w:p>
    <w:p/>
    <w:p>
      <w:pPr>
        <w:jc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                                </w:t>
      </w:r>
    </w:p>
    <w:p>
      <w:pPr>
        <w:jc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jc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ind w:firstLine="6080" w:firstLineChars="190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曲沃县民政局</w:t>
      </w:r>
    </w:p>
    <w:p>
      <w:pPr>
        <w:jc w:val="righ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2023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年3月8日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4YTdmYTYzYzE5NWMxNjJhMzA3OTQ5NDM1ZTUwNmUifQ=="/>
  </w:docVars>
  <w:rsids>
    <w:rsidRoot w:val="00000000"/>
    <w:rsid w:val="034E35D7"/>
    <w:rsid w:val="1FAF67D1"/>
    <w:rsid w:val="22EA7B20"/>
    <w:rsid w:val="3AE76529"/>
    <w:rsid w:val="5C645C72"/>
    <w:rsid w:val="FF7F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1595</Words>
  <Characters>1598</Characters>
  <Lines>0</Lines>
  <Paragraphs>0</Paragraphs>
  <TotalTime>11</TotalTime>
  <ScaleCrop>false</ScaleCrop>
  <LinksUpToDate>false</LinksUpToDate>
  <CharactersWithSpaces>1598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2023-03-13T10:09:00Z</dcterms:created>
  <dc:creator>Administrator</dc:creator>
  <cp:lastModifiedBy>baixin</cp:lastModifiedBy>
  <dcterms:modified xsi:type="dcterms:W3CDTF">2023-03-17T09:51:35Z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8DFF3002BA0A4CB9A8A7E00BB9892866</vt:lpwstr>
  </property>
</Properties>
</file>