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8" w:line="224" w:lineRule="auto"/>
        <w:ind w:left="545"/>
        <w:rPr>
          <w:rFonts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0"/>
          <w:sz w:val="32"/>
          <w:szCs w:val="32"/>
        </w:rPr>
        <w:t>附件4</w:t>
      </w:r>
    </w:p>
    <w:p>
      <w:pPr>
        <w:spacing w:before="215" w:line="219" w:lineRule="auto"/>
        <w:ind w:left="4346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</w:rPr>
        <w:t>森林草原火灾灾害分级标准</w:t>
      </w:r>
    </w:p>
    <w:bookmarkEnd w:id="0"/>
    <w:p>
      <w:pPr>
        <w:spacing w:line="235" w:lineRule="exact"/>
      </w:pPr>
    </w:p>
    <w:tbl>
      <w:tblPr>
        <w:tblStyle w:val="6"/>
        <w:tblW w:w="12823" w:type="dxa"/>
        <w:tblInd w:w="5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5293"/>
        <w:gridCol w:w="63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230" w:type="dxa"/>
            <w:vAlign w:val="top"/>
          </w:tcPr>
          <w:p>
            <w:pPr>
              <w:pStyle w:val="5"/>
              <w:spacing w:before="112" w:line="220" w:lineRule="auto"/>
              <w:ind w:left="338"/>
              <w:rPr>
                <w:rFonts w:hint="eastAsia" w:ascii="黑体" w:hAnsi="黑体" w:eastAsia="黑体" w:cs="黑体"/>
                <w:b w:val="0"/>
                <w:bCs w:val="0"/>
                <w:sz w:val="25"/>
                <w:szCs w:val="25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"/>
                <w:sz w:val="25"/>
                <w:szCs w:val="25"/>
              </w:rPr>
              <w:t>分级</w:t>
            </w:r>
          </w:p>
        </w:tc>
        <w:tc>
          <w:tcPr>
            <w:tcW w:w="5293" w:type="dxa"/>
            <w:vAlign w:val="top"/>
          </w:tcPr>
          <w:p>
            <w:pPr>
              <w:pStyle w:val="5"/>
              <w:spacing w:before="111" w:line="219" w:lineRule="auto"/>
              <w:ind w:left="1934"/>
              <w:rPr>
                <w:rFonts w:hint="eastAsia" w:ascii="黑体" w:hAnsi="黑体" w:eastAsia="黑体" w:cs="黑体"/>
                <w:b w:val="0"/>
                <w:bCs w:val="0"/>
                <w:sz w:val="25"/>
                <w:szCs w:val="25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5"/>
                <w:szCs w:val="25"/>
              </w:rPr>
              <w:t>森林火灾标准</w:t>
            </w:r>
          </w:p>
        </w:tc>
        <w:tc>
          <w:tcPr>
            <w:tcW w:w="6300" w:type="dxa"/>
            <w:vAlign w:val="top"/>
          </w:tcPr>
          <w:p>
            <w:pPr>
              <w:pStyle w:val="5"/>
              <w:spacing w:before="111" w:line="219" w:lineRule="auto"/>
              <w:ind w:left="2348"/>
              <w:rPr>
                <w:rFonts w:hint="eastAsia" w:ascii="黑体" w:hAnsi="黑体" w:eastAsia="黑体" w:cs="黑体"/>
                <w:b w:val="0"/>
                <w:bCs w:val="0"/>
                <w:sz w:val="25"/>
                <w:szCs w:val="25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5"/>
                <w:szCs w:val="25"/>
              </w:rPr>
              <w:t>草原火灾标准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7" w:hRule="atLeast"/>
        </w:trPr>
        <w:tc>
          <w:tcPr>
            <w:tcW w:w="1230" w:type="dxa"/>
            <w:vAlign w:val="center"/>
          </w:tcPr>
          <w:p>
            <w:pPr>
              <w:pStyle w:val="5"/>
              <w:spacing w:before="81" w:line="221" w:lineRule="auto"/>
              <w:jc w:val="center"/>
              <w:rPr>
                <w:sz w:val="25"/>
                <w:szCs w:val="25"/>
              </w:rPr>
            </w:pPr>
            <w:r>
              <w:rPr>
                <w:spacing w:val="5"/>
                <w:sz w:val="25"/>
                <w:szCs w:val="25"/>
              </w:rPr>
              <w:t>一般</w:t>
            </w:r>
          </w:p>
        </w:tc>
        <w:tc>
          <w:tcPr>
            <w:tcW w:w="529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29" w:firstLine="500" w:firstLineChars="200"/>
              <w:jc w:val="both"/>
              <w:textAlignment w:val="baselin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受害森林面积在1公顷以下或者其他林地起</w:t>
            </w:r>
            <w:r>
              <w:rPr>
                <w:spacing w:val="1"/>
                <w:sz w:val="25"/>
                <w:szCs w:val="25"/>
              </w:rPr>
              <w:t>火的，或者死亡1人以上3人以下的，或者重伤1</w:t>
            </w:r>
            <w:r>
              <w:rPr>
                <w:spacing w:val="2"/>
                <w:sz w:val="25"/>
                <w:szCs w:val="25"/>
              </w:rPr>
              <w:t>人以上10人以下的</w:t>
            </w:r>
          </w:p>
        </w:tc>
        <w:tc>
          <w:tcPr>
            <w:tcW w:w="630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firstLine="496" w:firstLineChars="200"/>
              <w:jc w:val="both"/>
              <w:textAlignment w:val="baseline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受害草原面积10公顷以上1000公顷以下的，或者造</w:t>
            </w:r>
            <w:r>
              <w:rPr>
                <w:sz w:val="25"/>
                <w:szCs w:val="25"/>
              </w:rPr>
              <w:t>成重伤1人以上3人以下的，或者直接经济损失5000元</w:t>
            </w:r>
            <w:r>
              <w:rPr>
                <w:spacing w:val="1"/>
                <w:sz w:val="25"/>
                <w:szCs w:val="25"/>
              </w:rPr>
              <w:t>以上50万元以下的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7" w:hRule="atLeast"/>
        </w:trPr>
        <w:tc>
          <w:tcPr>
            <w:tcW w:w="1230" w:type="dxa"/>
            <w:vAlign w:val="center"/>
          </w:tcPr>
          <w:p>
            <w:pPr>
              <w:pStyle w:val="5"/>
              <w:spacing w:before="81" w:line="220" w:lineRule="auto"/>
              <w:jc w:val="center"/>
              <w:rPr>
                <w:sz w:val="25"/>
                <w:szCs w:val="25"/>
              </w:rPr>
            </w:pPr>
            <w:r>
              <w:rPr>
                <w:spacing w:val="5"/>
                <w:sz w:val="25"/>
                <w:szCs w:val="25"/>
              </w:rPr>
              <w:t>较大</w:t>
            </w:r>
          </w:p>
        </w:tc>
        <w:tc>
          <w:tcPr>
            <w:tcW w:w="529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firstLine="500" w:firstLineChars="200"/>
              <w:jc w:val="both"/>
              <w:textAlignment w:val="baselin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受害森林面积在1公顷以上100公顷以下的，或者死亡3人以上10人以下的，或者重伤10</w:t>
            </w:r>
            <w:r>
              <w:rPr>
                <w:spacing w:val="2"/>
                <w:sz w:val="25"/>
                <w:szCs w:val="25"/>
              </w:rPr>
              <w:t>人以上50人以下的</w:t>
            </w:r>
          </w:p>
        </w:tc>
        <w:tc>
          <w:tcPr>
            <w:tcW w:w="630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firstLine="496" w:firstLineChars="200"/>
              <w:jc w:val="both"/>
              <w:textAlignment w:val="baseline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受害草原面积1000公顷以上5000公顷以下的；或者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造成死亡3人以下，或造成重伤3人以上10人以下的；或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者直接经济损失50万元以上300万元以下的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</w:trPr>
        <w:tc>
          <w:tcPr>
            <w:tcW w:w="1230" w:type="dxa"/>
            <w:vAlign w:val="center"/>
          </w:tcPr>
          <w:p>
            <w:pPr>
              <w:pStyle w:val="5"/>
              <w:spacing w:before="81" w:line="220" w:lineRule="auto"/>
              <w:jc w:val="center"/>
              <w:rPr>
                <w:sz w:val="25"/>
                <w:szCs w:val="25"/>
              </w:rPr>
            </w:pPr>
            <w:r>
              <w:rPr>
                <w:spacing w:val="5"/>
                <w:sz w:val="25"/>
                <w:szCs w:val="25"/>
              </w:rPr>
              <w:t>重大</w:t>
            </w:r>
          </w:p>
        </w:tc>
        <w:tc>
          <w:tcPr>
            <w:tcW w:w="529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firstLine="500" w:firstLineChars="200"/>
              <w:jc w:val="both"/>
              <w:textAlignment w:val="baselin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受害森林面积在100公顷以上1000公顷以</w:t>
            </w:r>
            <w:r>
              <w:rPr>
                <w:spacing w:val="-4"/>
                <w:sz w:val="25"/>
                <w:szCs w:val="25"/>
              </w:rPr>
              <w:t>下的，或者死亡10人以上30人以下的，或者重伤</w:t>
            </w:r>
            <w:r>
              <w:rPr>
                <w:sz w:val="25"/>
                <w:szCs w:val="25"/>
              </w:rPr>
              <w:t>50人以上100人以下的</w:t>
            </w:r>
          </w:p>
        </w:tc>
        <w:tc>
          <w:tcPr>
            <w:tcW w:w="630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firstLine="492" w:firstLineChars="200"/>
              <w:jc w:val="both"/>
              <w:textAlignment w:val="baseline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受害草原面积5000公顷以上8000公顷以下的；或者</w:t>
            </w:r>
            <w:r>
              <w:rPr>
                <w:spacing w:val="-1"/>
                <w:sz w:val="25"/>
                <w:szCs w:val="25"/>
              </w:rPr>
              <w:t>造成死亡3人以上10人以下，或造成死亡和重伤</w:t>
            </w:r>
            <w:r>
              <w:rPr>
                <w:spacing w:val="-2"/>
                <w:sz w:val="25"/>
                <w:szCs w:val="25"/>
              </w:rPr>
              <w:t>合计10</w:t>
            </w:r>
            <w:r>
              <w:rPr>
                <w:spacing w:val="-1"/>
                <w:sz w:val="25"/>
                <w:szCs w:val="25"/>
              </w:rPr>
              <w:t>人以上20人以下的；或者直接经济损失3</w:t>
            </w:r>
            <w:r>
              <w:rPr>
                <w:spacing w:val="-2"/>
                <w:sz w:val="25"/>
                <w:szCs w:val="25"/>
              </w:rPr>
              <w:t>00万元以上</w:t>
            </w:r>
            <w:r>
              <w:rPr>
                <w:spacing w:val="1"/>
                <w:sz w:val="25"/>
                <w:szCs w:val="25"/>
              </w:rPr>
              <w:t>500万元以下的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</w:trPr>
        <w:tc>
          <w:tcPr>
            <w:tcW w:w="1230" w:type="dxa"/>
            <w:vAlign w:val="center"/>
          </w:tcPr>
          <w:p>
            <w:pPr>
              <w:pStyle w:val="5"/>
              <w:spacing w:before="82" w:line="219" w:lineRule="auto"/>
              <w:ind w:left="85"/>
              <w:jc w:val="center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特别重大</w:t>
            </w:r>
          </w:p>
        </w:tc>
        <w:tc>
          <w:tcPr>
            <w:tcW w:w="529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firstLine="488" w:firstLineChars="200"/>
              <w:jc w:val="both"/>
              <w:textAlignment w:val="baseline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受害森林面积在1000公顷以上的，或者死亡</w:t>
            </w:r>
            <w:r>
              <w:rPr>
                <w:sz w:val="25"/>
                <w:szCs w:val="25"/>
              </w:rPr>
              <w:t>30人以上的，或者重伤100人以上的</w:t>
            </w:r>
          </w:p>
        </w:tc>
        <w:tc>
          <w:tcPr>
            <w:tcW w:w="630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firstLine="496" w:firstLineChars="200"/>
              <w:jc w:val="both"/>
              <w:textAlignment w:val="baseline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受害草原面积8000公顷以上的；或者造成死亡10人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以上，或造成死亡和重伤合计20人以上的；</w:t>
            </w:r>
            <w:r>
              <w:rPr>
                <w:spacing w:val="-2"/>
                <w:sz w:val="25"/>
                <w:szCs w:val="25"/>
              </w:rPr>
              <w:t>或者直接经</w:t>
            </w:r>
            <w:r>
              <w:rPr>
                <w:sz w:val="25"/>
                <w:szCs w:val="25"/>
              </w:rPr>
              <w:t xml:space="preserve"> 济损失500万元以上的</w:t>
            </w:r>
          </w:p>
        </w:tc>
      </w:tr>
    </w:tbl>
    <w:p>
      <w:pPr>
        <w:spacing w:before="52" w:line="219" w:lineRule="auto"/>
        <w:ind w:left="790"/>
        <w:rPr>
          <w:rFonts w:ascii="宋体" w:hAnsi="宋体" w:eastAsia="宋体" w:cs="宋体"/>
          <w:sz w:val="22"/>
          <w:szCs w:val="22"/>
        </w:rPr>
        <w:sectPr>
          <w:pgSz w:w="16960" w:h="11920"/>
          <w:pgMar w:top="1013" w:right="1497" w:bottom="400" w:left="1499" w:header="850" w:footer="1417" w:gutter="0"/>
          <w:pgNumType w:fmt="decimal"/>
          <w:cols w:space="720" w:num="1"/>
        </w:sectPr>
      </w:pPr>
      <w:r>
        <w:rPr>
          <w:rFonts w:ascii="宋体" w:hAnsi="宋体" w:eastAsia="宋体" w:cs="宋体"/>
          <w:sz w:val="22"/>
          <w:szCs w:val="22"/>
        </w:rPr>
        <w:t>注：上述“以上”包括本数，“以下”不包括本</w:t>
      </w:r>
      <w:r>
        <w:rPr>
          <w:rFonts w:ascii="宋体" w:hAnsi="宋体" w:eastAsia="宋体" w:cs="宋体"/>
          <w:spacing w:val="-1"/>
          <w:sz w:val="22"/>
          <w:szCs w:val="22"/>
        </w:rPr>
        <w:t>数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E2A87"/>
    <w:rsid w:val="FFDE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2026-05-08T16:41:00Z</dcterms:created>
  <dc:creator>baixin</dc:creator>
  <cp:lastModifiedBy>baixin</cp:lastModifiedBy>
  <dcterms:modified xsi:type="dcterms:W3CDTF">2026-05-08T16:41:19Z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