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0" w:firstLineChars="0"/>
        <w:outlineLvl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臭氧污染管控重点工业企业清单</w:t>
      </w:r>
    </w:p>
    <w:bookmarkEnd w:id="0"/>
    <w:p>
      <w:pPr>
        <w:pStyle w:val="4"/>
        <w:rPr>
          <w:rFonts w:hint="eastAsia"/>
          <w:color w:val="auto"/>
          <w:lang w:val="en-US" w:eastAsia="zh-CN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28"/>
        <w:gridCol w:w="1178"/>
        <w:gridCol w:w="1481"/>
        <w:gridCol w:w="1481"/>
        <w:gridCol w:w="1988"/>
        <w:gridCol w:w="2137"/>
        <w:gridCol w:w="1060"/>
        <w:gridCol w:w="9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7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14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地址（乡镇）</w:t>
            </w:r>
          </w:p>
        </w:tc>
        <w:tc>
          <w:tcPr>
            <w:tcW w:w="14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重点行业类型</w:t>
            </w:r>
          </w:p>
        </w:tc>
        <w:tc>
          <w:tcPr>
            <w:tcW w:w="1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vertAlign w:val="subscript"/>
                <w:lang w:val="en-US" w:eastAsia="zh-CN" w:bidi="ar"/>
              </w:rPr>
              <w:t>X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生产线/工序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涉VOCs生产线/工序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管控措施</w:t>
            </w:r>
          </w:p>
        </w:tc>
        <w:tc>
          <w:tcPr>
            <w:tcW w:w="9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仿宋_GB2312" w:hAnsi="仿宋_GB2312" w:eastAsia="仿宋_GB2312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BE21A"/>
    <w:rsid w:val="766BE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First Indent 21"/>
    <w:basedOn w:val="5"/>
    <w:next w:val="1"/>
    <w:qFormat/>
    <w:uiPriority w:val="99"/>
    <w:pPr>
      <w:ind w:firstLine="420" w:firstLineChars="200"/>
    </w:pPr>
  </w:style>
  <w:style w:type="paragraph" w:customStyle="1" w:styleId="5">
    <w:name w:val="Body Text Indent1"/>
    <w:basedOn w:val="1"/>
    <w:qFormat/>
    <w:uiPriority w:val="99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2024-05-22T18:07:00Z</dcterms:created>
  <dc:creator>En</dc:creator>
  <cp:lastModifiedBy>En</cp:lastModifiedBy>
  <dcterms:modified xsi:type="dcterms:W3CDTF">2024-05-22T18:09:20Z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