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黑体" w:hAnsi="华文中宋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临汾市欣润洁水质检测有限公司</w:t>
      </w:r>
      <w:r>
        <w:rPr>
          <w:rFonts w:hint="eastAsia" w:ascii="黑体" w:hAnsi="华文中宋" w:eastAsia="黑体"/>
          <w:sz w:val="32"/>
          <w:szCs w:val="32"/>
        </w:rPr>
        <w:t>检测报告</w:t>
      </w:r>
    </w:p>
    <w:p>
      <w:pPr>
        <w:spacing w:line="600" w:lineRule="exact"/>
        <w:ind w:firstLine="280" w:firstLineChars="100"/>
        <w:rPr>
          <w:rFonts w:hint="eastAsia" w:ascii="楷体" w:hAnsi="楷体" w:eastAsia="楷体"/>
          <w:bCs/>
          <w:sz w:val="28"/>
          <w:szCs w:val="28"/>
        </w:rPr>
      </w:pPr>
      <w:r>
        <w:rPr>
          <w:rFonts w:hint="eastAsia" w:ascii="楷体" w:hAnsi="楷体" w:eastAsia="楷体"/>
          <w:bCs/>
          <w:sz w:val="28"/>
          <w:szCs w:val="28"/>
        </w:rPr>
        <w:t>报告编号：WDB202011004                                  第2页/共2页</w:t>
      </w:r>
    </w:p>
    <w:tbl>
      <w:tblPr>
        <w:tblStyle w:val="3"/>
        <w:tblW w:w="9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2410"/>
        <w:gridCol w:w="1134"/>
        <w:gridCol w:w="2835"/>
        <w:gridCol w:w="1843"/>
        <w:gridCol w:w="1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5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序号</w:t>
            </w:r>
          </w:p>
        </w:tc>
        <w:tc>
          <w:tcPr>
            <w:tcW w:w="2410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检测项目</w:t>
            </w:r>
          </w:p>
        </w:tc>
        <w:tc>
          <w:tcPr>
            <w:tcW w:w="1134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单位</w:t>
            </w:r>
          </w:p>
        </w:tc>
        <w:tc>
          <w:tcPr>
            <w:tcW w:w="2835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检测依据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w w:val="90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DB201100401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595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2410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w w:val="90"/>
                <w:sz w:val="24"/>
              </w:rPr>
            </w:pPr>
            <w:r>
              <w:rPr>
                <w:rFonts w:hint="eastAsia" w:ascii="楷体" w:hAnsi="楷体" w:eastAsia="楷体"/>
                <w:w w:val="90"/>
                <w:sz w:val="24"/>
              </w:rPr>
              <w:t>绛园湖西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溶解氧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mg/L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HJ925-2017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6.48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透明度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c</w:t>
            </w:r>
            <w:r>
              <w:rPr>
                <w:rFonts w:ascii="仿宋" w:hAnsi="仿宋" w:eastAsia="仿宋"/>
                <w:sz w:val="24"/>
              </w:rPr>
              <w:t>m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水和废水监测分析方法（第四版）第三篇第一章5.1铅字法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25.0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氧化还原电位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</w:t>
            </w:r>
            <w:r>
              <w:rPr>
                <w:rFonts w:hint="eastAsia" w:ascii="仿宋" w:hAnsi="仿宋" w:eastAsia="仿宋"/>
                <w:sz w:val="24"/>
              </w:rPr>
              <w:t>V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SL94-1994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238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氨氮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mg/L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HJ535-2009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0.548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9975" w:type="dxa"/>
            <w:gridSpan w:val="6"/>
            <w:noWrap w:val="0"/>
            <w:vAlign w:val="top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（以下空白）</w:t>
            </w:r>
          </w:p>
        </w:tc>
      </w:tr>
    </w:tbl>
    <w:p>
      <w:pPr>
        <w:spacing w:line="600" w:lineRule="exact"/>
        <w:rPr>
          <w:rFonts w:ascii="黑体" w:eastAsia="黑体"/>
          <w:sz w:val="10"/>
          <w:szCs w:val="10"/>
        </w:rPr>
      </w:pPr>
    </w:p>
    <w:tbl>
      <w:tblPr>
        <w:tblStyle w:val="3"/>
        <w:tblW w:w="9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2410"/>
        <w:gridCol w:w="1134"/>
        <w:gridCol w:w="2835"/>
        <w:gridCol w:w="1843"/>
        <w:gridCol w:w="1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5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序号</w:t>
            </w:r>
          </w:p>
        </w:tc>
        <w:tc>
          <w:tcPr>
            <w:tcW w:w="2410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检测项目</w:t>
            </w:r>
          </w:p>
        </w:tc>
        <w:tc>
          <w:tcPr>
            <w:tcW w:w="1134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单位</w:t>
            </w:r>
          </w:p>
        </w:tc>
        <w:tc>
          <w:tcPr>
            <w:tcW w:w="2835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检测依据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w w:val="90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DB201100402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95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2410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w w:val="90"/>
                <w:sz w:val="24"/>
              </w:rPr>
            </w:pPr>
            <w:r>
              <w:rPr>
                <w:rFonts w:hint="eastAsia" w:ascii="楷体" w:hAnsi="楷体" w:eastAsia="楷体"/>
                <w:w w:val="90"/>
                <w:sz w:val="24"/>
              </w:rPr>
              <w:t>晋园湖南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溶解氧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mg/L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HJ925-2017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4.41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透明度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c</w:t>
            </w:r>
            <w:r>
              <w:rPr>
                <w:rFonts w:ascii="仿宋" w:hAnsi="仿宋" w:eastAsia="仿宋"/>
                <w:sz w:val="24"/>
              </w:rPr>
              <w:t>m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水和废水监测分析方法（第四版）第三篇第一章5.1铅字法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30.0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氧化还原电位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</w:t>
            </w:r>
            <w:r>
              <w:rPr>
                <w:rFonts w:hint="eastAsia" w:ascii="仿宋" w:hAnsi="仿宋" w:eastAsia="仿宋"/>
                <w:sz w:val="24"/>
              </w:rPr>
              <w:t>V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SL94-1994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285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氨氮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mg/L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HJ535-2009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0.193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9975" w:type="dxa"/>
            <w:gridSpan w:val="6"/>
            <w:noWrap w:val="0"/>
            <w:vAlign w:val="top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（以下空白）</w:t>
            </w:r>
          </w:p>
        </w:tc>
      </w:tr>
    </w:tbl>
    <w:p>
      <w:pPr>
        <w:rPr>
          <w:rFonts w:hint="eastAsia" w:ascii="楷体" w:hAnsi="楷体" w:eastAsia="楷体"/>
          <w:bCs/>
          <w:sz w:val="10"/>
          <w:szCs w:val="10"/>
        </w:rPr>
      </w:pPr>
    </w:p>
    <w:p>
      <w:pPr>
        <w:rPr>
          <w:rFonts w:hint="eastAsia" w:ascii="楷体" w:hAnsi="楷体" w:eastAsia="楷体"/>
          <w:bCs/>
          <w:sz w:val="10"/>
          <w:szCs w:val="10"/>
        </w:rPr>
      </w:pPr>
    </w:p>
    <w:p>
      <w:pPr>
        <w:rPr>
          <w:rFonts w:hint="eastAsia" w:ascii="楷体" w:hAnsi="楷体" w:eastAsia="楷体"/>
          <w:bCs/>
          <w:sz w:val="10"/>
          <w:szCs w:val="10"/>
        </w:rPr>
      </w:pPr>
    </w:p>
    <w:p>
      <w:pPr>
        <w:rPr>
          <w:rFonts w:hint="eastAsia" w:ascii="楷体" w:hAnsi="楷体" w:eastAsia="楷体"/>
          <w:bCs/>
          <w:sz w:val="10"/>
          <w:szCs w:val="10"/>
        </w:rPr>
      </w:pPr>
    </w:p>
    <w:p>
      <w:pPr>
        <w:rPr>
          <w:rFonts w:hint="eastAsia" w:ascii="楷体" w:hAnsi="楷体" w:eastAsia="楷体"/>
          <w:bCs/>
          <w:sz w:val="10"/>
          <w:szCs w:val="10"/>
        </w:rPr>
      </w:pPr>
    </w:p>
    <w:p>
      <w:pPr>
        <w:rPr>
          <w:rFonts w:hint="eastAsia" w:ascii="楷体" w:hAnsi="楷体" w:eastAsia="楷体"/>
          <w:bCs/>
          <w:sz w:val="10"/>
          <w:szCs w:val="10"/>
        </w:rPr>
      </w:pPr>
    </w:p>
    <w:tbl>
      <w:tblPr>
        <w:tblStyle w:val="3"/>
        <w:tblW w:w="9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2410"/>
        <w:gridCol w:w="1134"/>
        <w:gridCol w:w="2835"/>
        <w:gridCol w:w="1843"/>
        <w:gridCol w:w="1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595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序号</w:t>
            </w:r>
          </w:p>
        </w:tc>
        <w:tc>
          <w:tcPr>
            <w:tcW w:w="2410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检测项目</w:t>
            </w:r>
          </w:p>
        </w:tc>
        <w:tc>
          <w:tcPr>
            <w:tcW w:w="1134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单位</w:t>
            </w:r>
          </w:p>
        </w:tc>
        <w:tc>
          <w:tcPr>
            <w:tcW w:w="2835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检测依据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w w:val="90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DB201100403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>
            <w:pPr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595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2410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w w:val="90"/>
                <w:sz w:val="24"/>
              </w:rPr>
            </w:pPr>
            <w:r>
              <w:rPr>
                <w:rFonts w:hint="eastAsia" w:ascii="楷体" w:hAnsi="楷体" w:eastAsia="楷体"/>
                <w:w w:val="90"/>
                <w:sz w:val="24"/>
              </w:rPr>
              <w:t>顾园湖南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eastAsia" w:ascii="楷体" w:hAnsi="楷体" w:eastAsia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溶解氧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mg/L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HJ925-2017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8.14</w:t>
            </w:r>
          </w:p>
        </w:tc>
        <w:tc>
          <w:tcPr>
            <w:tcW w:w="1158" w:type="dxa"/>
            <w:vMerge w:val="restart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------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透明度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c</w:t>
            </w:r>
            <w:r>
              <w:rPr>
                <w:rFonts w:ascii="仿宋" w:hAnsi="仿宋" w:eastAsia="仿宋"/>
                <w:sz w:val="24"/>
              </w:rPr>
              <w:t>m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水和废水监测分析方法（第四版）第三篇第一章5.1铅字法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30.0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氧化还原电位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</w:t>
            </w:r>
            <w:r>
              <w:rPr>
                <w:rFonts w:hint="eastAsia" w:ascii="仿宋" w:hAnsi="仿宋" w:eastAsia="仿宋"/>
                <w:sz w:val="24"/>
              </w:rPr>
              <w:t>V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SL94-1994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245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59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eastAsia="仿宋"/>
                <w:sz w:val="28"/>
                <w:szCs w:val="28"/>
              </w:rPr>
            </w:pPr>
            <w:r>
              <w:rPr>
                <w:rFonts w:hint="eastAsia" w:ascii="仿宋" w:eastAsia="仿宋"/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氨氮</w:t>
            </w:r>
          </w:p>
        </w:tc>
        <w:tc>
          <w:tcPr>
            <w:tcW w:w="1134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mg/L</w:t>
            </w:r>
          </w:p>
        </w:tc>
        <w:tc>
          <w:tcPr>
            <w:tcW w:w="2835" w:type="dxa"/>
            <w:shd w:val="clear" w:color="auto" w:fill="auto"/>
            <w:noWrap w:val="0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HJ535-2009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0.163</w:t>
            </w:r>
          </w:p>
        </w:tc>
        <w:tc>
          <w:tcPr>
            <w:tcW w:w="115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9975" w:type="dxa"/>
            <w:gridSpan w:val="6"/>
            <w:noWrap w:val="0"/>
            <w:vAlign w:val="top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（以下空白）</w:t>
            </w:r>
          </w:p>
        </w:tc>
      </w:tr>
    </w:tbl>
    <w:p>
      <w:pPr>
        <w:spacing w:line="520" w:lineRule="exact"/>
        <w:rPr>
          <w:rFonts w:hint="eastAsia" w:ascii="楷体" w:hAnsi="楷体" w:eastAsia="楷体"/>
          <w:bCs/>
          <w:sz w:val="10"/>
          <w:szCs w:val="10"/>
        </w:rPr>
      </w:pPr>
    </w:p>
    <w:p>
      <w:bookmarkStart w:id="0" w:name="_GoBack"/>
      <w:bookmarkEnd w:id="0"/>
    </w:p>
    <w:sectPr>
      <w:headerReference r:id="rId3" w:type="default"/>
      <w:pgSz w:w="11906" w:h="16838"/>
      <w:pgMar w:top="1134" w:right="851" w:bottom="1134" w:left="85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826AF"/>
    <w:rsid w:val="2C48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2020-11-25T03:18:00Z</dcterms:created>
  <dc:creator>WPS_1480477368</dc:creator>
  <cp:lastModifiedBy>WPS_1480477368</cp:lastModifiedBy>
  <dcterms:modified xsi:type="dcterms:W3CDTF">2020-11-25T03:19:15Z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