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kinsoku/>
        <w:wordWrap/>
        <w:overflowPunct/>
        <w:topLinePunct w:val="0"/>
        <w:autoSpaceDE/>
        <w:autoSpaceDN/>
        <w:bidi w:val="0"/>
        <w:adjustRightInd/>
        <w:snapToGrid/>
        <w:spacing w:before="0" w:beforeAutospacing="0" w:after="0" w:afterAutospacing="0" w:line="540" w:lineRule="exact"/>
        <w:ind w:left="0" w:firstLine="2831" w:firstLineChars="641"/>
        <w:jc w:val="both"/>
        <w:textAlignment w:val="auto"/>
        <w:rPr>
          <w:rStyle w:val="13"/>
          <w:rFonts w:hint="eastAsia" w:asciiTheme="majorEastAsia" w:hAnsiTheme="majorEastAsia" w:eastAsiaTheme="majorEastAsia"/>
          <w:b/>
          <w:sz w:val="44"/>
          <w:szCs w:val="44"/>
        </w:rPr>
      </w:pPr>
      <w:r>
        <w:rPr>
          <w:rStyle w:val="13"/>
          <w:rFonts w:hint="eastAsia" w:asciiTheme="majorEastAsia" w:hAnsiTheme="majorEastAsia" w:eastAsiaTheme="majorEastAsia"/>
          <w:b/>
          <w:sz w:val="44"/>
          <w:szCs w:val="44"/>
        </w:rPr>
        <w:t>曲沃县公安局</w:t>
      </w:r>
    </w:p>
    <w:p>
      <w:pPr>
        <w:pStyle w:val="7"/>
        <w:keepNext w:val="0"/>
        <w:keepLines w:val="0"/>
        <w:pageBreakBefore w:val="0"/>
        <w:kinsoku/>
        <w:wordWrap/>
        <w:overflowPunct/>
        <w:topLinePunct w:val="0"/>
        <w:autoSpaceDE/>
        <w:autoSpaceDN/>
        <w:bidi w:val="0"/>
        <w:adjustRightInd/>
        <w:snapToGrid/>
        <w:spacing w:before="0" w:beforeAutospacing="0" w:after="0" w:afterAutospacing="0" w:line="540" w:lineRule="exact"/>
        <w:ind w:left="0" w:firstLine="883" w:firstLineChars="200"/>
        <w:jc w:val="both"/>
        <w:textAlignment w:val="auto"/>
        <w:rPr>
          <w:rFonts w:asciiTheme="majorEastAsia" w:hAnsiTheme="majorEastAsia" w:eastAsiaTheme="majorEastAsia"/>
          <w:b/>
          <w:sz w:val="44"/>
          <w:szCs w:val="44"/>
        </w:rPr>
      </w:pPr>
      <w:r>
        <w:rPr>
          <w:rStyle w:val="13"/>
          <w:rFonts w:hint="eastAsia" w:asciiTheme="majorEastAsia" w:hAnsiTheme="majorEastAsia" w:eastAsiaTheme="majorEastAsia"/>
          <w:b/>
          <w:sz w:val="44"/>
          <w:szCs w:val="44"/>
        </w:rPr>
        <w:t>202</w:t>
      </w:r>
      <w:r>
        <w:rPr>
          <w:rStyle w:val="13"/>
          <w:rFonts w:hint="eastAsia" w:asciiTheme="majorEastAsia" w:hAnsiTheme="majorEastAsia" w:eastAsiaTheme="majorEastAsia"/>
          <w:b/>
          <w:sz w:val="44"/>
          <w:szCs w:val="44"/>
          <w:lang w:val="en-US" w:eastAsia="zh-CN"/>
        </w:rPr>
        <w:t>3</w:t>
      </w:r>
      <w:r>
        <w:rPr>
          <w:rStyle w:val="13"/>
          <w:rFonts w:hint="eastAsia" w:asciiTheme="majorEastAsia" w:hAnsiTheme="majorEastAsia" w:eastAsiaTheme="majorEastAsia"/>
          <w:b/>
          <w:sz w:val="44"/>
          <w:szCs w:val="44"/>
        </w:rPr>
        <w:t>年法治政府建设</w:t>
      </w:r>
      <w:r>
        <w:rPr>
          <w:rStyle w:val="13"/>
          <w:rFonts w:hint="eastAsia" w:asciiTheme="majorEastAsia" w:hAnsiTheme="majorEastAsia" w:eastAsiaTheme="majorEastAsia"/>
          <w:b/>
          <w:sz w:val="44"/>
          <w:szCs w:val="44"/>
          <w:lang w:eastAsia="zh-CN"/>
        </w:rPr>
        <w:t>年</w:t>
      </w:r>
      <w:r>
        <w:rPr>
          <w:rStyle w:val="13"/>
          <w:rFonts w:hint="eastAsia" w:asciiTheme="majorEastAsia" w:hAnsiTheme="majorEastAsia" w:eastAsiaTheme="majorEastAsia"/>
          <w:b/>
          <w:sz w:val="44"/>
          <w:szCs w:val="44"/>
        </w:rPr>
        <w:t>度报告</w:t>
      </w:r>
    </w:p>
    <w:p>
      <w:pPr>
        <w:pStyle w:val="7"/>
        <w:keepNext w:val="0"/>
        <w:keepLines w:val="0"/>
        <w:pageBreakBefore w:val="0"/>
        <w:kinsoku/>
        <w:wordWrap/>
        <w:overflowPunct/>
        <w:topLinePunct w:val="0"/>
        <w:autoSpaceDE/>
        <w:autoSpaceDN/>
        <w:bidi w:val="0"/>
        <w:adjustRightInd/>
        <w:snapToGrid/>
        <w:spacing w:before="0" w:beforeAutospacing="0" w:after="0" w:afterAutospacing="0" w:line="540" w:lineRule="exact"/>
        <w:ind w:left="0" w:firstLine="646"/>
        <w:textAlignment w:val="auto"/>
        <w:rPr>
          <w:rFonts w:hint="eastAsia" w:ascii="仿宋" w:hAnsi="仿宋" w:eastAsia="仿宋" w:cs="Arial"/>
          <w:color w:val="111111"/>
          <w:sz w:val="32"/>
          <w:szCs w:val="32"/>
          <w:lang w:val="en-US" w:eastAsia="zh-CN"/>
        </w:rPr>
      </w:pPr>
    </w:p>
    <w:p>
      <w:pPr>
        <w:pStyle w:val="7"/>
        <w:keepNext w:val="0"/>
        <w:keepLines w:val="0"/>
        <w:pageBreakBefore w:val="0"/>
        <w:kinsoku/>
        <w:wordWrap/>
        <w:overflowPunct/>
        <w:topLinePunct w:val="0"/>
        <w:autoSpaceDE/>
        <w:autoSpaceDN/>
        <w:bidi w:val="0"/>
        <w:adjustRightInd/>
        <w:snapToGrid/>
        <w:spacing w:before="0" w:beforeAutospacing="0" w:after="0" w:afterAutospacing="0" w:line="540" w:lineRule="exact"/>
        <w:ind w:left="0" w:firstLine="646"/>
        <w:textAlignment w:val="auto"/>
        <w:rPr>
          <w:rFonts w:ascii="仿宋" w:hAnsi="仿宋" w:eastAsia="仿宋" w:cs="Arial"/>
          <w:color w:val="111111"/>
          <w:sz w:val="32"/>
          <w:szCs w:val="32"/>
        </w:rPr>
      </w:pPr>
      <w:r>
        <w:rPr>
          <w:rFonts w:hint="eastAsia" w:ascii="仿宋" w:hAnsi="仿宋" w:eastAsia="仿宋" w:cs="Arial"/>
          <w:color w:val="111111"/>
          <w:sz w:val="32"/>
          <w:szCs w:val="32"/>
          <w:lang w:val="en-US" w:eastAsia="zh-CN"/>
        </w:rPr>
        <w:t>2023年</w:t>
      </w:r>
      <w:r>
        <w:rPr>
          <w:rFonts w:ascii="仿宋" w:hAnsi="仿宋" w:eastAsia="仿宋" w:cs="Arial"/>
          <w:color w:val="111111"/>
          <w:sz w:val="32"/>
          <w:szCs w:val="32"/>
        </w:rPr>
        <w:t>，</w:t>
      </w:r>
      <w:r>
        <w:rPr>
          <w:rFonts w:hint="eastAsia" w:ascii="仿宋" w:hAnsi="仿宋" w:eastAsia="仿宋" w:cs="Arial"/>
          <w:color w:val="111111"/>
          <w:sz w:val="32"/>
          <w:szCs w:val="32"/>
        </w:rPr>
        <w:t>我局在县</w:t>
      </w:r>
      <w:r>
        <w:rPr>
          <w:rFonts w:ascii="仿宋" w:hAnsi="仿宋" w:eastAsia="仿宋" w:cs="Arial"/>
          <w:color w:val="111111"/>
          <w:sz w:val="32"/>
          <w:szCs w:val="32"/>
        </w:rPr>
        <w:t>委、</w:t>
      </w:r>
      <w:r>
        <w:rPr>
          <w:rFonts w:hint="eastAsia" w:ascii="仿宋" w:hAnsi="仿宋" w:eastAsia="仿宋" w:cs="Arial"/>
          <w:color w:val="111111"/>
          <w:sz w:val="32"/>
          <w:szCs w:val="32"/>
        </w:rPr>
        <w:t>县</w:t>
      </w:r>
      <w:r>
        <w:rPr>
          <w:rFonts w:ascii="仿宋" w:hAnsi="仿宋" w:eastAsia="仿宋" w:cs="Arial"/>
          <w:color w:val="111111"/>
          <w:sz w:val="32"/>
          <w:szCs w:val="32"/>
        </w:rPr>
        <w:t>政府和</w:t>
      </w:r>
      <w:r>
        <w:rPr>
          <w:rFonts w:hint="eastAsia" w:ascii="仿宋" w:hAnsi="仿宋" w:eastAsia="仿宋" w:cs="Arial"/>
          <w:color w:val="111111"/>
          <w:sz w:val="32"/>
          <w:szCs w:val="32"/>
        </w:rPr>
        <w:t>上级公安机关</w:t>
      </w:r>
      <w:r>
        <w:rPr>
          <w:rFonts w:ascii="仿宋" w:hAnsi="仿宋" w:eastAsia="仿宋" w:cs="Arial"/>
          <w:color w:val="111111"/>
          <w:sz w:val="32"/>
          <w:szCs w:val="32"/>
        </w:rPr>
        <w:t>的坚强领导下，以</w:t>
      </w:r>
      <w:r>
        <w:rPr>
          <w:rFonts w:hint="eastAsia" w:ascii="仿宋" w:hAnsi="仿宋" w:eastAsia="仿宋" w:cs="Arial"/>
          <w:color w:val="111111"/>
          <w:sz w:val="32"/>
          <w:szCs w:val="32"/>
        </w:rPr>
        <w:t>习近平新时代中国特色社会主义思想</w:t>
      </w:r>
      <w:bookmarkStart w:id="0" w:name="_GoBack"/>
      <w:bookmarkEnd w:id="0"/>
      <w:r>
        <w:rPr>
          <w:rFonts w:hint="eastAsia" w:ascii="仿宋" w:hAnsi="仿宋" w:eastAsia="仿宋" w:cs="Arial"/>
          <w:color w:val="111111"/>
          <w:sz w:val="32"/>
          <w:szCs w:val="32"/>
          <w:lang w:eastAsia="zh-CN"/>
        </w:rPr>
        <w:t>为指导，</w:t>
      </w:r>
      <w:r>
        <w:rPr>
          <w:rFonts w:ascii="仿宋" w:hAnsi="仿宋" w:eastAsia="仿宋" w:cs="Arial"/>
          <w:color w:val="111111"/>
          <w:sz w:val="32"/>
          <w:szCs w:val="32"/>
        </w:rPr>
        <w:t>深入学习贯彻党的</w:t>
      </w:r>
      <w:r>
        <w:rPr>
          <w:rFonts w:hint="eastAsia" w:ascii="仿宋" w:hAnsi="仿宋" w:eastAsia="仿宋" w:cs="Arial"/>
          <w:color w:val="111111"/>
          <w:sz w:val="32"/>
          <w:szCs w:val="32"/>
          <w:lang w:val="en-US" w:eastAsia="zh-CN"/>
        </w:rPr>
        <w:t>二十大</w:t>
      </w:r>
      <w:r>
        <w:rPr>
          <w:rFonts w:ascii="仿宋" w:hAnsi="仿宋" w:eastAsia="仿宋" w:cs="Arial"/>
          <w:color w:val="111111"/>
          <w:sz w:val="32"/>
          <w:szCs w:val="32"/>
        </w:rPr>
        <w:t>精神，</w:t>
      </w:r>
      <w:r>
        <w:rPr>
          <w:rFonts w:hint="eastAsia" w:ascii="仿宋" w:hAnsi="仿宋" w:eastAsia="仿宋" w:cs="Arial"/>
          <w:color w:val="111111"/>
          <w:sz w:val="32"/>
          <w:szCs w:val="32"/>
          <w:lang w:eastAsia="zh-CN"/>
        </w:rPr>
        <w:t>贯彻落实习近平</w:t>
      </w:r>
      <w:r>
        <w:rPr>
          <w:rFonts w:ascii="仿宋" w:hAnsi="仿宋" w:eastAsia="仿宋" w:cs="Arial"/>
          <w:color w:val="111111"/>
          <w:sz w:val="32"/>
          <w:szCs w:val="32"/>
        </w:rPr>
        <w:t>法治思想，</w:t>
      </w:r>
      <w:r>
        <w:rPr>
          <w:rFonts w:hint="eastAsia" w:ascii="仿宋" w:hAnsi="仿宋" w:eastAsia="仿宋" w:cs="Arial"/>
          <w:color w:val="111111"/>
          <w:sz w:val="32"/>
          <w:szCs w:val="32"/>
          <w:lang w:eastAsia="zh-CN"/>
        </w:rPr>
        <w:t>积极推进</w:t>
      </w:r>
      <w:r>
        <w:rPr>
          <w:rFonts w:hint="eastAsia" w:ascii="仿宋" w:hAnsi="仿宋" w:eastAsia="仿宋" w:cs="仿宋"/>
          <w:b w:val="0"/>
          <w:bCs w:val="0"/>
          <w:sz w:val="32"/>
          <w:szCs w:val="32"/>
          <w:lang w:val="en-US" w:eastAsia="zh-CN"/>
        </w:rPr>
        <w:t>《曲沃县贯彻落实&lt;法治政府建设实施纲要（2021-2025年）&gt;的实施方案》《曲沃县贯彻落实&lt;法治中国建设规划（2020-2025年）&gt;的实施方案》《曲沃县贯彻落实&lt;法治社会建设实施纲要（2020-2025年）&gt;的实施方案》落实</w:t>
      </w:r>
      <w:r>
        <w:rPr>
          <w:rFonts w:ascii="仿宋" w:hAnsi="仿宋" w:eastAsia="仿宋" w:cs="Arial"/>
          <w:color w:val="111111"/>
          <w:sz w:val="32"/>
          <w:szCs w:val="32"/>
        </w:rPr>
        <w:t>，</w:t>
      </w:r>
      <w:r>
        <w:rPr>
          <w:rFonts w:hint="eastAsia" w:ascii="仿宋" w:hAnsi="仿宋" w:eastAsia="仿宋" w:cs="Arial"/>
          <w:color w:val="111111"/>
          <w:sz w:val="32"/>
          <w:szCs w:val="32"/>
          <w:lang w:eastAsia="zh-CN"/>
        </w:rPr>
        <w:t>深入开展平安曲沃、法治曲沃建设，</w:t>
      </w:r>
      <w:r>
        <w:rPr>
          <w:rFonts w:ascii="仿宋" w:hAnsi="仿宋" w:eastAsia="仿宋" w:cs="Arial"/>
          <w:color w:val="111111"/>
          <w:sz w:val="32"/>
          <w:szCs w:val="32"/>
        </w:rPr>
        <w:t>统筹抓好</w:t>
      </w:r>
      <w:r>
        <w:rPr>
          <w:rFonts w:hint="eastAsia" w:ascii="仿宋" w:hAnsi="仿宋" w:eastAsia="仿宋" w:cs="Arial"/>
          <w:color w:val="111111"/>
          <w:sz w:val="32"/>
          <w:szCs w:val="32"/>
          <w:lang w:eastAsia="zh-CN"/>
        </w:rPr>
        <w:t>防风险、保安全、护稳定、促发展</w:t>
      </w:r>
      <w:r>
        <w:rPr>
          <w:rFonts w:ascii="仿宋" w:hAnsi="仿宋" w:eastAsia="仿宋" w:cs="Arial"/>
          <w:color w:val="111111"/>
          <w:sz w:val="32"/>
          <w:szCs w:val="32"/>
        </w:rPr>
        <w:t>等中心工作，有力维护了社会大局稳定，法治公安建设取得了长足发展。</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40" w:lineRule="exact"/>
        <w:ind w:firstLine="640" w:firstLineChars="200"/>
        <w:jc w:val="left"/>
        <w:textAlignment w:val="auto"/>
        <w:rPr>
          <w:rFonts w:hint="eastAsia" w:ascii="楷体" w:hAnsi="楷体" w:eastAsia="楷体" w:cs="楷体"/>
          <w:b/>
          <w:bCs/>
          <w:color w:val="111111"/>
          <w:kern w:val="0"/>
          <w:sz w:val="32"/>
          <w:szCs w:val="32"/>
          <w:lang w:eastAsia="zh-CN"/>
        </w:rPr>
      </w:pPr>
      <w:r>
        <w:rPr>
          <w:rFonts w:hint="eastAsia" w:ascii="黑体" w:hAnsi="黑体" w:eastAsia="黑体" w:cs="黑体"/>
          <w:b w:val="0"/>
          <w:bCs w:val="0"/>
          <w:color w:val="111111"/>
          <w:kern w:val="0"/>
          <w:sz w:val="32"/>
          <w:szCs w:val="32"/>
          <w:lang w:eastAsia="zh-CN"/>
        </w:rPr>
        <w:t>一、持续推动“放管服”改革</w:t>
      </w:r>
    </w:p>
    <w:p>
      <w:pPr>
        <w:keepNext w:val="0"/>
        <w:keepLines w:val="0"/>
        <w:pageBreakBefore w:val="0"/>
        <w:kinsoku/>
        <w:wordWrap/>
        <w:overflowPunct/>
        <w:topLinePunct w:val="0"/>
        <w:autoSpaceDE/>
        <w:bidi w:val="0"/>
        <w:spacing w:line="540" w:lineRule="exact"/>
        <w:ind w:firstLine="642" w:firstLineChars="200"/>
        <w:textAlignment w:val="auto"/>
        <w:rPr>
          <w:rFonts w:hint="eastAsia" w:ascii="仿宋" w:hAnsi="仿宋" w:eastAsia="仿宋" w:cs="仿宋"/>
          <w:b w:val="0"/>
          <w:bCs w:val="0"/>
          <w:kern w:val="2"/>
          <w:sz w:val="32"/>
          <w:szCs w:val="40"/>
          <w:lang w:val="en-US" w:eastAsia="zh-CN" w:bidi="ar-SA"/>
        </w:rPr>
      </w:pPr>
      <w:r>
        <w:rPr>
          <w:rFonts w:hint="eastAsia" w:ascii="仿宋" w:hAnsi="仿宋" w:eastAsia="仿宋"/>
          <w:b/>
          <w:bCs/>
          <w:color w:val="333333"/>
          <w:sz w:val="32"/>
          <w:lang w:val="en-US" w:eastAsia="zh-CN"/>
        </w:rPr>
        <w:t>户政管理方面，</w:t>
      </w:r>
      <w:r>
        <w:rPr>
          <w:rFonts w:hint="eastAsia" w:ascii="仿宋" w:hAnsi="仿宋" w:eastAsia="仿宋" w:cs="仿宋"/>
          <w:kern w:val="0"/>
          <w:sz w:val="32"/>
          <w:szCs w:val="28"/>
          <w:lang w:val="en-US" w:eastAsia="zh-CN" w:bidi="ar"/>
        </w:rPr>
        <w:t>实行户籍信息证明开具、出生登记、死亡注销、身份证首次申领、补领、换领六项业务“全省通办”；工作调动、大中专院校学生录取、毕业、夫妻投靠、父母投靠子女5项户口迁移和申领身份证、户籍、户口变更更正、注销户口、曾经同户人员间亲属关系、法律法规规定的其他情形五类户籍类证明“跨省通办”，</w:t>
      </w:r>
      <w:r>
        <w:rPr>
          <w:rFonts w:hint="eastAsia" w:ascii="仿宋" w:hAnsi="仿宋" w:eastAsia="仿宋" w:cs="仿宋"/>
          <w:b w:val="0"/>
          <w:bCs w:val="0"/>
          <w:sz w:val="32"/>
          <w:szCs w:val="32"/>
          <w:lang w:val="en-US" w:eastAsia="zh-CN"/>
        </w:rPr>
        <w:t>全年</w:t>
      </w:r>
      <w:r>
        <w:rPr>
          <w:rFonts w:hint="eastAsia" w:ascii="仿宋" w:hAnsi="仿宋" w:eastAsia="仿宋" w:cs="仿宋"/>
          <w:sz w:val="32"/>
          <w:szCs w:val="32"/>
        </w:rPr>
        <w:t>共办理户籍业务</w:t>
      </w:r>
      <w:r>
        <w:rPr>
          <w:rFonts w:hint="eastAsia" w:ascii="仿宋" w:hAnsi="仿宋" w:eastAsia="仿宋" w:cs="仿宋"/>
          <w:sz w:val="32"/>
          <w:szCs w:val="32"/>
          <w:lang w:val="en-US" w:eastAsia="zh-CN"/>
        </w:rPr>
        <w:t>28649人次，其中</w:t>
      </w:r>
      <w:r>
        <w:rPr>
          <w:rFonts w:hint="eastAsia" w:ascii="仿宋" w:hAnsi="仿宋" w:eastAsia="仿宋" w:cs="仿宋"/>
          <w:b w:val="0"/>
          <w:bCs w:val="0"/>
          <w:sz w:val="32"/>
          <w:szCs w:val="32"/>
          <w:lang w:eastAsia="zh-CN"/>
        </w:rPr>
        <w:t>“全省通办”“跨省通办”业务</w:t>
      </w:r>
      <w:r>
        <w:rPr>
          <w:rFonts w:hint="eastAsia" w:ascii="仿宋" w:hAnsi="仿宋" w:eastAsia="仿宋" w:cs="仿宋"/>
          <w:b w:val="0"/>
          <w:bCs w:val="0"/>
          <w:sz w:val="32"/>
          <w:szCs w:val="32"/>
          <w:lang w:val="en-US" w:eastAsia="zh-CN"/>
        </w:rPr>
        <w:t>954人次。</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交通管理方面，</w:t>
      </w:r>
      <w:r>
        <w:rPr>
          <w:rFonts w:hint="eastAsia" w:ascii="仿宋_GB2312" w:hAnsi="仿宋_GB2312" w:eastAsia="仿宋_GB2312" w:cs="仿宋_GB2312"/>
          <w:b w:val="0"/>
          <w:bCs w:val="0"/>
          <w:color w:val="auto"/>
          <w:sz w:val="32"/>
          <w:szCs w:val="32"/>
          <w:lang w:val="en-US" w:eastAsia="zh-CN"/>
        </w:rPr>
        <w:t>车管所实行</w:t>
      </w:r>
      <w:r>
        <w:rPr>
          <w:rFonts w:hint="eastAsia" w:ascii="仿宋_GB2312" w:hAnsi="仿宋_GB2312" w:eastAsia="仿宋_GB2312" w:cs="仿宋_GB2312"/>
          <w:color w:val="auto"/>
          <w:sz w:val="32"/>
          <w:szCs w:val="32"/>
        </w:rPr>
        <w:t>“一门通办”，对于车驾管简单业务持身份证“一证办”、普通车驾管业务“一窗通办”，实现办理车驾管业务只进一扇门、只到一个窗口。</w:t>
      </w:r>
      <w:r>
        <w:rPr>
          <w:rFonts w:hint="eastAsia" w:ascii="仿宋_GB2312" w:hAnsi="仿宋_GB2312" w:eastAsia="仿宋_GB2312" w:cs="仿宋_GB2312"/>
          <w:b w:val="0"/>
          <w:bCs w:val="0"/>
          <w:color w:val="auto"/>
          <w:sz w:val="32"/>
          <w:szCs w:val="32"/>
          <w:lang w:val="en-US" w:eastAsia="zh-CN"/>
        </w:rPr>
        <w:t>增设优化营商环境服务企业窗口，对于企业前来办理补换车牌等业务的，一律予以快速办理，由专人负责对接。对</w:t>
      </w:r>
      <w:r>
        <w:rPr>
          <w:rFonts w:hint="eastAsia" w:ascii="仿宋_GB2312" w:hAnsi="仿宋_GB2312" w:eastAsia="仿宋_GB2312" w:cs="仿宋_GB2312"/>
          <w:color w:val="auto"/>
          <w:sz w:val="32"/>
          <w:szCs w:val="32"/>
        </w:rPr>
        <w:t>各企业逾期未检验、临近检验、重点违法未处理等隐患车辆以及高风险企业信息及时通过微信群、电话等通知到相关企业。</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2" w:firstLineChars="200"/>
        <w:textAlignment w:val="auto"/>
        <w:rPr>
          <w:rFonts w:hint="eastAsia" w:ascii="黑体" w:hAnsi="黑体" w:eastAsia="黑体" w:cs="黑体"/>
          <w:sz w:val="32"/>
          <w:szCs w:val="32"/>
          <w:lang w:val="en-US" w:eastAsia="zh-CN"/>
        </w:rPr>
      </w:pPr>
      <w:r>
        <w:rPr>
          <w:rFonts w:hint="eastAsia" w:ascii="仿宋_GB2312" w:hAnsi="仿宋_GB2312" w:eastAsia="仿宋_GB2312" w:cs="仿宋_GB2312"/>
          <w:b/>
          <w:bCs/>
          <w:color w:val="auto"/>
          <w:sz w:val="32"/>
          <w:szCs w:val="32"/>
          <w:lang w:val="en-US" w:eastAsia="zh-CN"/>
        </w:rPr>
        <w:t>推进派出所“一门通办”，</w:t>
      </w:r>
      <w:r>
        <w:rPr>
          <w:rFonts w:hint="eastAsia" w:ascii="仿宋_GB2312" w:hAnsi="仿宋_GB2312" w:eastAsia="仿宋_GB2312" w:cs="仿宋_GB2312"/>
          <w:b w:val="0"/>
          <w:bCs w:val="0"/>
          <w:color w:val="auto"/>
          <w:sz w:val="32"/>
          <w:szCs w:val="32"/>
          <w:lang w:val="en-US" w:eastAsia="zh-CN"/>
        </w:rPr>
        <w:t>在派出所就可以办理户籍、交管、出入境业务，让人民群众“只进一个门，办齐所有事”。</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黑体" w:hAnsi="黑体" w:eastAsia="黑体" w:cs="黑体"/>
          <w:b w:val="0"/>
          <w:bCs w:val="0"/>
          <w:color w:val="111111"/>
          <w:kern w:val="0"/>
          <w:sz w:val="32"/>
          <w:szCs w:val="32"/>
          <w:lang w:eastAsia="zh-CN"/>
        </w:rPr>
      </w:pPr>
      <w:r>
        <w:rPr>
          <w:rFonts w:hint="eastAsia" w:ascii="黑体" w:hAnsi="黑体" w:eastAsia="黑体" w:cs="黑体"/>
          <w:b w:val="0"/>
          <w:bCs w:val="0"/>
          <w:color w:val="111111"/>
          <w:kern w:val="0"/>
          <w:sz w:val="32"/>
          <w:szCs w:val="32"/>
          <w:lang w:eastAsia="zh-CN"/>
        </w:rPr>
        <w:t>二、持续优化法治化营商环境</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仿宋_GB2312" w:eastAsia="仿宋_GB2312"/>
          <w:sz w:val="32"/>
          <w:szCs w:val="32"/>
        </w:rPr>
      </w:pPr>
      <w:r>
        <w:rPr>
          <w:rFonts w:hint="eastAsia" w:ascii="仿宋" w:hAnsi="仿宋" w:eastAsia="仿宋" w:cs="仿宋"/>
          <w:kern w:val="2"/>
          <w:sz w:val="32"/>
          <w:szCs w:val="32"/>
          <w:lang w:val="en-US" w:eastAsia="zh-CN" w:bidi="ar-SA"/>
        </w:rPr>
        <w:t>紧紧围绕县委、县政府“三城”建设目标，立足公安职能职责，积极推进优化营商环境工作。</w:t>
      </w:r>
      <w:r>
        <w:rPr>
          <w:rFonts w:hint="eastAsia" w:ascii="仿宋" w:hAnsi="仿宋" w:eastAsia="仿宋" w:cs="仿宋"/>
          <w:b/>
          <w:bCs/>
          <w:kern w:val="2"/>
          <w:sz w:val="32"/>
          <w:szCs w:val="32"/>
          <w:lang w:val="en-US" w:eastAsia="zh-CN" w:bidi="ar-SA"/>
        </w:rPr>
        <w:t>一是强化组织推动，</w:t>
      </w:r>
      <w:r>
        <w:rPr>
          <w:rFonts w:hint="eastAsia" w:ascii="仿宋" w:hAnsi="仿宋" w:eastAsia="仿宋" w:cs="仿宋"/>
          <w:b w:val="0"/>
          <w:bCs w:val="0"/>
          <w:sz w:val="32"/>
          <w:szCs w:val="32"/>
          <w:lang w:eastAsia="zh-CN"/>
        </w:rPr>
        <w:t>制定出台了</w:t>
      </w:r>
      <w:r>
        <w:rPr>
          <w:rFonts w:hint="eastAsia" w:ascii="仿宋" w:hAnsi="仿宋" w:eastAsia="仿宋" w:cs="仿宋"/>
          <w:sz w:val="32"/>
          <w:szCs w:val="32"/>
          <w:lang w:eastAsia="zh-CN"/>
        </w:rPr>
        <w:t>《曲沃县公安局联企服务专项活动实施方案》</w:t>
      </w:r>
      <w:r>
        <w:rPr>
          <w:rFonts w:hint="eastAsia" w:ascii="仿宋" w:hAnsi="仿宋" w:eastAsia="仿宋" w:cs="仿宋"/>
          <w:sz w:val="32"/>
          <w:szCs w:val="32"/>
        </w:rPr>
        <w:t>《曲沃县公安局优化营商环境2023年行动计划实施方案》</w:t>
      </w:r>
      <w:r>
        <w:rPr>
          <w:rFonts w:hint="eastAsia" w:ascii="仿宋" w:hAnsi="仿宋" w:eastAsia="仿宋" w:cs="仿宋"/>
          <w:sz w:val="32"/>
          <w:szCs w:val="32"/>
          <w:lang w:eastAsia="zh-CN"/>
        </w:rPr>
        <w:t>《曲沃县公安局</w:t>
      </w:r>
      <w:r>
        <w:rPr>
          <w:rFonts w:hint="eastAsia" w:ascii="仿宋" w:hAnsi="仿宋" w:eastAsia="仿宋" w:cs="仿宋"/>
          <w:b w:val="0"/>
          <w:bCs w:val="0"/>
          <w:sz w:val="32"/>
          <w:szCs w:val="32"/>
          <w:lang w:val="en-US" w:eastAsia="zh-CN"/>
        </w:rPr>
        <w:t>关于开展“黄牛”“黑中介”等破坏营商问题专项整治的工作方案》</w:t>
      </w:r>
      <w:r>
        <w:rPr>
          <w:rFonts w:hint="eastAsia" w:ascii="仿宋" w:hAnsi="仿宋" w:eastAsia="仿宋" w:cs="仿宋"/>
          <w:sz w:val="32"/>
          <w:szCs w:val="32"/>
          <w:lang w:eastAsia="zh-CN"/>
        </w:rPr>
        <w:t>，</w:t>
      </w:r>
      <w:r>
        <w:rPr>
          <w:rFonts w:hint="eastAsia" w:ascii="仿宋" w:hAnsi="仿宋" w:eastAsia="仿宋" w:cs="仿宋"/>
          <w:color w:val="000000"/>
          <w:sz w:val="32"/>
          <w:szCs w:val="32"/>
          <w:shd w:val="clear" w:color="auto" w:fill="auto"/>
          <w:lang w:eastAsia="zh-CN"/>
        </w:rPr>
        <w:t>公安“护企、安企、便企”各项工作持续走深走实。</w:t>
      </w:r>
      <w:r>
        <w:rPr>
          <w:rFonts w:hint="eastAsia" w:ascii="仿宋" w:hAnsi="仿宋" w:eastAsia="仿宋" w:cs="仿宋"/>
          <w:b/>
          <w:bCs/>
          <w:kern w:val="2"/>
          <w:sz w:val="32"/>
          <w:szCs w:val="32"/>
          <w:lang w:val="en-US" w:eastAsia="zh-CN" w:bidi="ar-SA"/>
        </w:rPr>
        <w:t>二是</w:t>
      </w:r>
      <w:r>
        <w:rPr>
          <w:rFonts w:hint="eastAsia" w:ascii="仿宋" w:hAnsi="仿宋" w:eastAsia="仿宋" w:cs="仿宋"/>
          <w:b/>
          <w:bCs/>
          <w:sz w:val="32"/>
          <w:szCs w:val="32"/>
          <w:lang w:eastAsia="zh-CN"/>
        </w:rPr>
        <w:t>严打涉企犯罪。</w:t>
      </w:r>
      <w:r>
        <w:rPr>
          <w:rFonts w:hint="eastAsia" w:ascii="仿宋" w:hAnsi="仿宋" w:eastAsia="仿宋" w:cs="仿宋"/>
          <w:sz w:val="32"/>
          <w:szCs w:val="32"/>
        </w:rPr>
        <w:t>破获敲诈勒索民营企业家案</w:t>
      </w:r>
      <w:r>
        <w:rPr>
          <w:rFonts w:hint="eastAsia" w:ascii="仿宋" w:hAnsi="仿宋" w:eastAsia="仿宋" w:cs="仿宋"/>
          <w:sz w:val="32"/>
          <w:szCs w:val="32"/>
          <w:lang w:eastAsia="zh-CN"/>
        </w:rPr>
        <w:t>件</w:t>
      </w:r>
      <w:r>
        <w:rPr>
          <w:rFonts w:hint="eastAsia" w:ascii="仿宋" w:hAnsi="仿宋" w:eastAsia="仿宋" w:cs="仿宋"/>
          <w:sz w:val="32"/>
          <w:szCs w:val="32"/>
          <w:lang w:val="en-US" w:eastAsia="zh-CN"/>
        </w:rPr>
        <w:t>1</w:t>
      </w:r>
      <w:r>
        <w:rPr>
          <w:rFonts w:hint="eastAsia" w:ascii="仿宋" w:hAnsi="仿宋" w:eastAsia="仿宋" w:cs="仿宋"/>
          <w:sz w:val="32"/>
          <w:szCs w:val="32"/>
        </w:rPr>
        <w:t>起，</w:t>
      </w:r>
      <w:r>
        <w:rPr>
          <w:rFonts w:hint="eastAsia" w:ascii="仿宋" w:hAnsi="仿宋" w:eastAsia="仿宋" w:cs="仿宋"/>
          <w:sz w:val="32"/>
          <w:szCs w:val="32"/>
          <w:lang w:eastAsia="zh-CN"/>
        </w:rPr>
        <w:t>涉案金额</w:t>
      </w:r>
      <w:r>
        <w:rPr>
          <w:rFonts w:hint="eastAsia" w:ascii="仿宋" w:hAnsi="仿宋" w:eastAsia="仿宋" w:cs="仿宋"/>
          <w:sz w:val="32"/>
          <w:szCs w:val="32"/>
          <w:lang w:val="en-US" w:eastAsia="zh-CN"/>
        </w:rPr>
        <w:t>100万元；</w:t>
      </w:r>
      <w:r>
        <w:rPr>
          <w:rFonts w:hint="eastAsia" w:ascii="仿宋" w:hAnsi="仿宋" w:eastAsia="仿宋" w:cs="仿宋"/>
          <w:sz w:val="32"/>
          <w:szCs w:val="32"/>
          <w:lang w:eastAsia="zh-CN"/>
        </w:rPr>
        <w:t>破获企业</w:t>
      </w:r>
      <w:r>
        <w:rPr>
          <w:rFonts w:hint="eastAsia" w:ascii="仿宋" w:hAnsi="仿宋" w:eastAsia="仿宋" w:cs="仿宋"/>
          <w:sz w:val="32"/>
          <w:szCs w:val="32"/>
          <w:lang w:val="en-US" w:eastAsia="zh-CN"/>
        </w:rPr>
        <w:t>员工职务侵占案件1起，非国家工作人员受贿</w:t>
      </w:r>
      <w:r>
        <w:rPr>
          <w:rFonts w:hint="eastAsia" w:ascii="仿宋" w:hAnsi="仿宋" w:eastAsia="仿宋" w:cs="仿宋"/>
          <w:sz w:val="32"/>
          <w:szCs w:val="32"/>
          <w:lang w:eastAsia="zh-CN"/>
        </w:rPr>
        <w:t>案件</w:t>
      </w:r>
      <w:r>
        <w:rPr>
          <w:rFonts w:hint="eastAsia" w:ascii="仿宋" w:hAnsi="仿宋" w:eastAsia="仿宋" w:cs="仿宋"/>
          <w:sz w:val="32"/>
          <w:szCs w:val="32"/>
          <w:lang w:val="en-US" w:eastAsia="zh-CN"/>
        </w:rPr>
        <w:t>2起，涉案金额300万元；</w:t>
      </w:r>
      <w:r>
        <w:rPr>
          <w:rFonts w:hint="eastAsia" w:ascii="仿宋" w:hAnsi="仿宋" w:eastAsia="仿宋" w:cs="仿宋"/>
          <w:color w:val="auto"/>
          <w:sz w:val="32"/>
          <w:szCs w:val="32"/>
          <w:lang w:val="en-US" w:eastAsia="zh-CN"/>
        </w:rPr>
        <w:t>破获诈骗民营企业案件1起，返还被骗资金500余万元；</w:t>
      </w:r>
      <w:r>
        <w:rPr>
          <w:rFonts w:hint="eastAsia" w:ascii="仿宋" w:hAnsi="仿宋" w:eastAsia="仿宋" w:cs="仿宋"/>
          <w:color w:val="auto"/>
          <w:sz w:val="32"/>
          <w:szCs w:val="32"/>
        </w:rPr>
        <w:t>查破虚开增值税专用发票案件</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起，涉案金额</w:t>
      </w:r>
      <w:r>
        <w:rPr>
          <w:rFonts w:hint="eastAsia" w:ascii="仿宋" w:hAnsi="仿宋" w:eastAsia="仿宋" w:cs="仿宋"/>
          <w:color w:val="auto"/>
          <w:sz w:val="32"/>
          <w:szCs w:val="32"/>
          <w:lang w:val="en-US" w:eastAsia="zh-CN"/>
        </w:rPr>
        <w:t>1.5</w:t>
      </w:r>
      <w:r>
        <w:rPr>
          <w:rFonts w:hint="eastAsia" w:ascii="仿宋" w:hAnsi="仿宋" w:eastAsia="仿宋" w:cs="仿宋"/>
          <w:color w:val="auto"/>
          <w:sz w:val="32"/>
          <w:szCs w:val="32"/>
        </w:rPr>
        <w:t>亿元</w:t>
      </w:r>
      <w:r>
        <w:rPr>
          <w:rFonts w:hint="eastAsia" w:ascii="仿宋" w:hAnsi="仿宋" w:eastAsia="仿宋" w:cs="仿宋"/>
          <w:color w:val="auto"/>
          <w:sz w:val="32"/>
          <w:szCs w:val="32"/>
          <w:lang w:val="en-US" w:eastAsia="zh-CN"/>
        </w:rPr>
        <w:t>；</w:t>
      </w:r>
      <w:r>
        <w:rPr>
          <w:rFonts w:hint="eastAsia" w:ascii="仿宋" w:hAnsi="仿宋" w:eastAsia="仿宋" w:cs="仿宋"/>
          <w:b/>
          <w:bCs/>
          <w:color w:val="auto"/>
          <w:sz w:val="32"/>
          <w:szCs w:val="32"/>
          <w:lang w:val="en-US" w:eastAsia="zh-CN"/>
        </w:rPr>
        <w:t>我局被公安部授予“全国打击骗取留抵退税违法犯罪工作成绩突出集体”。三是</w:t>
      </w:r>
      <w:r>
        <w:rPr>
          <w:rFonts w:hint="eastAsia" w:ascii="仿宋_GB2312" w:eastAsia="仿宋_GB2312"/>
          <w:b/>
          <w:bCs/>
          <w:sz w:val="32"/>
          <w:szCs w:val="32"/>
          <w:lang w:eastAsia="zh-CN"/>
        </w:rPr>
        <w:t>坚决落实“六个不轻易”</w:t>
      </w:r>
      <w:r>
        <w:rPr>
          <w:rFonts w:hint="eastAsia" w:ascii="仿宋_GB2312" w:eastAsia="仿宋_GB2312"/>
          <w:sz w:val="32"/>
          <w:szCs w:val="32"/>
          <w:lang w:eastAsia="zh-CN"/>
        </w:rPr>
        <w:t>，</w:t>
      </w:r>
      <w:r>
        <w:rPr>
          <w:rFonts w:hint="eastAsia" w:ascii="仿宋_GB2312" w:eastAsia="仿宋_GB2312"/>
          <w:sz w:val="32"/>
          <w:szCs w:val="32"/>
        </w:rPr>
        <w:t>严格执行羁押必要性审查制度，依法审慎采用查封、扣押、冻结财产措施</w:t>
      </w:r>
      <w:r>
        <w:rPr>
          <w:rFonts w:hint="eastAsia" w:ascii="仿宋_GB2312" w:eastAsia="仿宋_GB2312"/>
          <w:sz w:val="32"/>
          <w:szCs w:val="32"/>
          <w:lang w:eastAsia="zh-CN"/>
        </w:rPr>
        <w:t>，</w:t>
      </w:r>
      <w:r>
        <w:rPr>
          <w:rFonts w:hint="eastAsia" w:ascii="仿宋_GB2312" w:eastAsia="仿宋_GB2312"/>
          <w:sz w:val="32"/>
          <w:szCs w:val="32"/>
        </w:rPr>
        <w:t>保障</w:t>
      </w:r>
      <w:r>
        <w:rPr>
          <w:rFonts w:hint="eastAsia" w:ascii="仿宋_GB2312" w:eastAsia="仿宋_GB2312"/>
          <w:sz w:val="32"/>
          <w:szCs w:val="32"/>
          <w:lang w:eastAsia="zh-CN"/>
        </w:rPr>
        <w:t>了</w:t>
      </w:r>
      <w:r>
        <w:rPr>
          <w:rFonts w:hint="eastAsia" w:ascii="仿宋_GB2312" w:eastAsia="仿宋_GB2312"/>
          <w:sz w:val="32"/>
          <w:szCs w:val="32"/>
        </w:rPr>
        <w:t>合法企业和企业家安心经营生产。</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楷体" w:hAnsi="楷体" w:eastAsia="楷体" w:cs="楷体"/>
          <w:b/>
          <w:bCs/>
          <w:sz w:val="32"/>
          <w:szCs w:val="32"/>
          <w:lang w:eastAsia="zh-CN"/>
        </w:rPr>
      </w:pPr>
      <w:r>
        <w:rPr>
          <w:rFonts w:hint="eastAsia" w:ascii="黑体" w:hAnsi="黑体" w:eastAsia="黑体" w:cs="黑体"/>
          <w:b w:val="0"/>
          <w:bCs w:val="0"/>
          <w:sz w:val="32"/>
          <w:szCs w:val="32"/>
          <w:lang w:eastAsia="zh-CN"/>
        </w:rPr>
        <w:t>三、推进行政执法体制改革向纵深发展</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仿宋_GB2312" w:eastAsia="仿宋_GB2312"/>
          <w:sz w:val="32"/>
        </w:rPr>
      </w:pPr>
      <w:r>
        <w:rPr>
          <w:rFonts w:hint="eastAsia" w:ascii="仿宋_GB2312" w:eastAsia="仿宋_GB2312"/>
          <w:sz w:val="32"/>
        </w:rPr>
        <w:t>自实施行政执法与刑事司法相衔接工作机制以来，我局积极配合</w:t>
      </w:r>
      <w:r>
        <w:rPr>
          <w:rFonts w:hint="eastAsia" w:ascii="仿宋_GB2312" w:eastAsia="仿宋_GB2312"/>
          <w:sz w:val="32"/>
          <w:lang w:eastAsia="zh-CN"/>
        </w:rPr>
        <w:t>市场监管</w:t>
      </w:r>
      <w:r>
        <w:rPr>
          <w:rFonts w:hint="eastAsia" w:ascii="仿宋_GB2312" w:eastAsia="仿宋_GB2312"/>
          <w:sz w:val="32"/>
        </w:rPr>
        <w:t>、</w:t>
      </w:r>
      <w:r>
        <w:rPr>
          <w:rFonts w:hint="eastAsia" w:ascii="仿宋_GB2312" w:eastAsia="仿宋_GB2312"/>
          <w:sz w:val="32"/>
          <w:lang w:eastAsia="zh-CN"/>
        </w:rPr>
        <w:t>生态环境保护、国土资源</w:t>
      </w:r>
      <w:r>
        <w:rPr>
          <w:rFonts w:hint="eastAsia" w:ascii="仿宋_GB2312" w:eastAsia="仿宋_GB2312"/>
          <w:sz w:val="32"/>
        </w:rPr>
        <w:t>、检察院等相关机关，初步建立了行政执法与刑事司法相衔接机制</w:t>
      </w:r>
      <w:r>
        <w:rPr>
          <w:rFonts w:hint="eastAsia" w:ascii="仿宋_GB2312" w:eastAsia="仿宋_GB2312"/>
          <w:sz w:val="32"/>
          <w:lang w:eastAsia="zh-CN"/>
        </w:rPr>
        <w:t>，</w:t>
      </w:r>
      <w:r>
        <w:rPr>
          <w:rFonts w:hint="eastAsia" w:ascii="仿宋_GB2312" w:eastAsia="仿宋_GB2312"/>
          <w:sz w:val="32"/>
        </w:rPr>
        <w:t>增强了打击违法犯罪的合力。一是建立联动机制。按照立足分工协作、加强协调配合的理念，逐步建立起“以联席会议为基础、以案件协查为抓手、以情况通报为纽带”的“三位一体”工作机制。对于重大疑难、复杂或者是否涉嫌犯罪把握不准的案件，及时主动与相关机关联系，共同商讨意见，积极邀请相关人员参加案件讨论。二是认真落实规定。</w:t>
      </w:r>
      <w:r>
        <w:rPr>
          <w:rFonts w:hint="eastAsia" w:ascii="仿宋_GB2312" w:eastAsia="仿宋_GB2312"/>
          <w:sz w:val="32"/>
          <w:lang w:eastAsia="zh-CN"/>
        </w:rPr>
        <w:t>认真执行《行政执法机关移送涉嫌犯罪案件的规定》</w:t>
      </w:r>
      <w:r>
        <w:rPr>
          <w:rFonts w:hint="eastAsia" w:ascii="仿宋_GB2312" w:eastAsia="仿宋_GB2312"/>
          <w:sz w:val="32"/>
        </w:rPr>
        <w:t>《公安机关受理行政执法机关移送涉嫌犯罪案件规定》，明确了案件移送程序，对移送案件的时间、所需材料、立案后的处理等方面进行了</w:t>
      </w:r>
      <w:r>
        <w:rPr>
          <w:rFonts w:hint="eastAsia" w:ascii="仿宋_GB2312" w:eastAsia="仿宋_GB2312"/>
          <w:sz w:val="32"/>
          <w:lang w:eastAsia="zh-CN"/>
        </w:rPr>
        <w:t>规范</w:t>
      </w:r>
      <w:r>
        <w:rPr>
          <w:rFonts w:hint="eastAsia" w:ascii="仿宋_GB2312" w:eastAsia="仿宋_GB2312"/>
          <w:sz w:val="32"/>
        </w:rPr>
        <w:t>。</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pPr>
      <w:r>
        <w:rPr>
          <w:rFonts w:hint="eastAsia" w:ascii="黑体" w:hAnsi="黑体" w:eastAsia="黑体" w:cs="黑体"/>
          <w:b w:val="0"/>
          <w:bCs w:val="0"/>
          <w:sz w:val="32"/>
          <w:szCs w:val="32"/>
          <w:lang w:eastAsia="zh-CN"/>
        </w:rPr>
        <w:t>四、建立完善突发事件应对制度</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制定完善了《曲沃县处置突发事件总体预案》《曲沃县大规模群体性事件应急处置预案》《曲沃县处置大规模恐怖袭击应急预案》《曲沃县公安局网络舆情处置预案》《曲沃县公安局防震减灾应急预案》《曲沃县公安局关于加强新冠肺炎疫情防控应急预案》《曲沃县公安局执法办案中心突发事件应急预案》《曲沃县公安局互联网网络安全应急预案》《曲沃县公安局处置道路交通事故应急预案》《曲沃县公安局处置暴狱、脱逃和外界冲击监所事件工作预案》《曲沃县处置生物化学恐怖袭击事件应急预案》《曲沃县公安局实战拉动演练工作预案》等方案预案，突发事件应对制度健全。</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楷体" w:hAnsi="楷体" w:eastAsia="楷体" w:cs="楷体"/>
          <w:b/>
          <w:bCs/>
          <w:sz w:val="32"/>
          <w:szCs w:val="32"/>
          <w:lang w:eastAsia="zh-CN"/>
        </w:rPr>
      </w:pPr>
      <w:r>
        <w:rPr>
          <w:rFonts w:hint="eastAsia" w:ascii="黑体" w:hAnsi="黑体" w:eastAsia="黑体" w:cs="黑体"/>
          <w:b w:val="0"/>
          <w:bCs w:val="0"/>
          <w:sz w:val="32"/>
          <w:szCs w:val="32"/>
          <w:lang w:eastAsia="zh-CN"/>
        </w:rPr>
        <w:t>五、提升依法处置突发事件能力</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常态化开展突发事件应急演练，组织反恐重点目标单位开展反恐演练，组织金融系统营业网点开展反抢演练，积极配合其他部门开展应急演练，熟悉衔接各类应急预案。</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ascii="黑体" w:hAnsi="黑体" w:eastAsia="黑体" w:cs="Arial"/>
          <w:color w:val="111111"/>
          <w:kern w:val="0"/>
          <w:sz w:val="32"/>
          <w:szCs w:val="32"/>
        </w:rPr>
      </w:pPr>
      <w:r>
        <w:rPr>
          <w:rFonts w:hint="eastAsia" w:ascii="黑体" w:hAnsi="黑体" w:eastAsia="黑体" w:cs="黑体"/>
          <w:b w:val="0"/>
          <w:bCs w:val="0"/>
          <w:sz w:val="32"/>
          <w:szCs w:val="32"/>
          <w:lang w:eastAsia="zh-CN"/>
        </w:rPr>
        <w:t>六、全面深化行政复议体制机制改革</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所有行政复议案件全部通过县行政复议机构办理，本局不再受理行政复议案件。所有行政复议案件全部录入公安部平台行政复议模块，</w:t>
      </w:r>
      <w:r>
        <w:rPr>
          <w:rFonts w:hint="eastAsia" w:ascii="仿宋" w:hAnsi="仿宋" w:eastAsia="仿宋" w:cs="仿宋"/>
          <w:b w:val="0"/>
          <w:bCs w:val="0"/>
          <w:sz w:val="32"/>
          <w:szCs w:val="32"/>
          <w:lang w:val="en-US" w:eastAsia="zh-CN"/>
        </w:rPr>
        <w:t>2023年6起行政复议案件全部予以维持</w:t>
      </w:r>
      <w:r>
        <w:rPr>
          <w:rFonts w:hint="eastAsia" w:ascii="仿宋" w:hAnsi="仿宋" w:eastAsia="仿宋" w:cs="仿宋"/>
          <w:b w:val="0"/>
          <w:bCs w:val="0"/>
          <w:sz w:val="32"/>
          <w:szCs w:val="32"/>
          <w:lang w:eastAsia="zh-CN"/>
        </w:rPr>
        <w:t>。</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楷体" w:hAnsi="楷体" w:eastAsia="楷体" w:cs="楷体"/>
          <w:b/>
          <w:bCs/>
          <w:sz w:val="32"/>
          <w:szCs w:val="32"/>
          <w:lang w:eastAsia="zh-CN"/>
        </w:rPr>
      </w:pPr>
      <w:r>
        <w:rPr>
          <w:rFonts w:hint="eastAsia" w:ascii="黑体" w:hAnsi="黑体" w:eastAsia="黑体" w:cs="黑体"/>
          <w:b w:val="0"/>
          <w:bCs w:val="0"/>
          <w:sz w:val="32"/>
          <w:szCs w:val="32"/>
          <w:lang w:eastAsia="zh-CN"/>
        </w:rPr>
        <w:t>七、强行政应诉工作规范化建设</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严格落实《最高人民法院关于行政机关负责人出庭应诉若干问题的规定》，坚决执行负责人出庭应诉制度。</w:t>
      </w:r>
      <w:r>
        <w:rPr>
          <w:rFonts w:hint="eastAsia" w:ascii="仿宋" w:hAnsi="仿宋" w:eastAsia="仿宋" w:cs="仿宋"/>
          <w:b w:val="0"/>
          <w:bCs w:val="0"/>
          <w:sz w:val="32"/>
          <w:szCs w:val="32"/>
          <w:lang w:val="en-US" w:eastAsia="zh-CN"/>
        </w:rPr>
        <w:t>2023年5起</w:t>
      </w:r>
      <w:r>
        <w:rPr>
          <w:rFonts w:hint="eastAsia" w:ascii="仿宋" w:hAnsi="仿宋" w:eastAsia="仿宋" w:cs="仿宋"/>
          <w:b w:val="0"/>
          <w:bCs w:val="0"/>
          <w:sz w:val="32"/>
          <w:szCs w:val="32"/>
          <w:lang w:eastAsia="zh-CN"/>
        </w:rPr>
        <w:t>行政诉讼案件，局负责人全部出庭应诉。</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仿宋_GB2312" w:eastAsia="仿宋_GB2312"/>
          <w:sz w:val="32"/>
          <w:lang w:eastAsia="zh-CN"/>
        </w:rPr>
      </w:pPr>
      <w:r>
        <w:rPr>
          <w:rFonts w:hint="eastAsia" w:ascii="黑体" w:hAnsi="黑体" w:eastAsia="黑体" w:cs="黑体"/>
          <w:b w:val="0"/>
          <w:bCs w:val="0"/>
          <w:sz w:val="32"/>
          <w:szCs w:val="32"/>
          <w:lang w:eastAsia="zh-CN"/>
        </w:rPr>
        <w:t>八、全面主动落实政务公开</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left="0" w:leftChars="0" w:right="0" w:rightChars="0" w:firstLine="642"/>
        <w:contextualSpacing/>
        <w:jc w:val="both"/>
        <w:textAlignment w:val="auto"/>
        <w:outlineLvl w:val="9"/>
        <w:rPr>
          <w:rFonts w:hint="eastAsia" w:ascii="仿宋_GB2312" w:eastAsia="仿宋_GB2312"/>
          <w:sz w:val="32"/>
        </w:rPr>
      </w:pPr>
      <w:r>
        <w:rPr>
          <w:rFonts w:hint="eastAsia" w:ascii="仿宋_GB2312" w:eastAsia="仿宋_GB2312"/>
          <w:b/>
          <w:sz w:val="32"/>
        </w:rPr>
        <w:t>一是</w:t>
      </w:r>
      <w:r>
        <w:rPr>
          <w:rFonts w:hint="eastAsia" w:ascii="仿宋_GB2312" w:eastAsia="仿宋_GB2312"/>
          <w:sz w:val="32"/>
        </w:rPr>
        <w:t>对依法应该公开的事项进行了详细梳理，明确了报案求助、办户办证、执法信息、群众投诉等公开事项，完善了公开程序，制定了公开标准。</w:t>
      </w:r>
      <w:r>
        <w:rPr>
          <w:rFonts w:hint="eastAsia" w:ascii="仿宋_GB2312" w:eastAsia="仿宋_GB2312"/>
          <w:b/>
          <w:sz w:val="32"/>
        </w:rPr>
        <w:t>二是</w:t>
      </w:r>
      <w:r>
        <w:rPr>
          <w:rFonts w:hint="eastAsia" w:ascii="仿宋_GB2312" w:eastAsia="仿宋_GB2312"/>
          <w:sz w:val="32"/>
        </w:rPr>
        <w:t>进一步拓展“山西公安便民服务在线”平台服务功能，群众可随时随地利用智能手机下载“曲沃公安”手机APP</w:t>
      </w:r>
      <w:r>
        <w:rPr>
          <w:rFonts w:hint="eastAsia" w:ascii="仿宋_GB2312" w:eastAsia="仿宋_GB2312"/>
          <w:sz w:val="32"/>
          <w:lang w:eastAsia="zh-CN"/>
        </w:rPr>
        <w:t>，</w:t>
      </w:r>
      <w:r>
        <w:rPr>
          <w:rFonts w:hint="eastAsia" w:ascii="仿宋_GB2312" w:eastAsia="仿宋_GB2312"/>
          <w:sz w:val="32"/>
        </w:rPr>
        <w:t>全天候在线</w:t>
      </w:r>
      <w:r>
        <w:rPr>
          <w:rFonts w:hint="eastAsia" w:ascii="仿宋_GB2312" w:eastAsia="仿宋_GB2312"/>
          <w:sz w:val="32"/>
          <w:lang w:eastAsia="zh-CN"/>
        </w:rPr>
        <w:t>办理</w:t>
      </w:r>
      <w:r>
        <w:rPr>
          <w:rFonts w:hint="eastAsia" w:ascii="仿宋_GB2312" w:eastAsia="仿宋_GB2312"/>
          <w:sz w:val="32"/>
        </w:rPr>
        <w:t>咨询业务、查阅便民信息、举报线索、查询案件进展情况、违章记录和身份证办理进度。</w:t>
      </w:r>
      <w:r>
        <w:rPr>
          <w:rFonts w:hint="eastAsia" w:ascii="仿宋" w:hAnsi="仿宋" w:eastAsia="仿宋"/>
          <w:b/>
          <w:bCs/>
          <w:color w:val="333333"/>
          <w:sz w:val="32"/>
          <w:szCs w:val="32"/>
          <w:lang w:eastAsia="zh-CN"/>
        </w:rPr>
        <w:t>四是</w:t>
      </w:r>
      <w:r>
        <w:rPr>
          <w:rFonts w:hint="eastAsia" w:ascii="仿宋" w:hAnsi="仿宋" w:eastAsia="仿宋"/>
          <w:color w:val="333333"/>
          <w:sz w:val="32"/>
          <w:szCs w:val="32"/>
        </w:rPr>
        <w:t>认真落实执法公开，保障相关当事人的知情权、诉讼权、申诉权等合法权益，形成公安机关与社会大众的良性、常态互动，增强人民群众对公安执法工作的满意度。</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楷体" w:hAnsi="楷体" w:eastAsia="楷体" w:cs="楷体"/>
          <w:b/>
          <w:bCs/>
          <w:sz w:val="32"/>
          <w:szCs w:val="32"/>
          <w:lang w:eastAsia="zh-CN"/>
        </w:rPr>
      </w:pPr>
      <w:r>
        <w:rPr>
          <w:rFonts w:hint="eastAsia" w:ascii="黑体" w:hAnsi="黑体" w:eastAsia="黑体" w:cs="黑体"/>
          <w:b w:val="0"/>
          <w:bCs w:val="0"/>
          <w:sz w:val="32"/>
          <w:szCs w:val="32"/>
          <w:lang w:eastAsia="zh-CN"/>
        </w:rPr>
        <w:t>九、全面加强依法行政能力建设</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楷体" w:hAnsi="楷体" w:eastAsia="楷体" w:cs="楷体"/>
          <w:b/>
          <w:bCs/>
          <w:sz w:val="32"/>
          <w:szCs w:val="32"/>
          <w:lang w:eastAsia="zh-CN"/>
        </w:rPr>
      </w:pPr>
      <w:r>
        <w:rPr>
          <w:rFonts w:ascii="仿宋" w:hAnsi="仿宋" w:eastAsia="仿宋" w:cs="Arial"/>
          <w:color w:val="111111"/>
          <w:kern w:val="0"/>
          <w:sz w:val="32"/>
          <w:szCs w:val="32"/>
        </w:rPr>
        <w:t>副</w:t>
      </w:r>
      <w:r>
        <w:rPr>
          <w:rFonts w:hint="eastAsia" w:ascii="仿宋" w:hAnsi="仿宋" w:eastAsia="仿宋" w:cs="Arial"/>
          <w:color w:val="111111"/>
          <w:kern w:val="0"/>
          <w:sz w:val="32"/>
          <w:szCs w:val="32"/>
        </w:rPr>
        <w:t>县</w:t>
      </w:r>
      <w:r>
        <w:rPr>
          <w:rFonts w:ascii="仿宋" w:hAnsi="仿宋" w:eastAsia="仿宋" w:cs="Arial"/>
          <w:color w:val="111111"/>
          <w:kern w:val="0"/>
          <w:sz w:val="32"/>
          <w:szCs w:val="32"/>
        </w:rPr>
        <w:t>长、</w:t>
      </w:r>
      <w:r>
        <w:rPr>
          <w:rFonts w:hint="eastAsia" w:ascii="仿宋" w:hAnsi="仿宋" w:eastAsia="仿宋" w:cs="Arial"/>
          <w:color w:val="111111"/>
          <w:kern w:val="0"/>
          <w:sz w:val="32"/>
          <w:szCs w:val="32"/>
        </w:rPr>
        <w:t>局党委书记</w:t>
      </w:r>
      <w:r>
        <w:rPr>
          <w:rFonts w:ascii="仿宋" w:hAnsi="仿宋" w:eastAsia="仿宋" w:cs="Arial"/>
          <w:color w:val="111111"/>
          <w:kern w:val="0"/>
          <w:sz w:val="32"/>
          <w:szCs w:val="32"/>
        </w:rPr>
        <w:t>、</w:t>
      </w:r>
      <w:r>
        <w:rPr>
          <w:rFonts w:hint="eastAsia" w:ascii="仿宋" w:hAnsi="仿宋" w:eastAsia="仿宋" w:cs="Arial"/>
          <w:color w:val="111111"/>
          <w:kern w:val="0"/>
          <w:sz w:val="32"/>
          <w:szCs w:val="32"/>
        </w:rPr>
        <w:t>局长王博君</w:t>
      </w:r>
      <w:r>
        <w:rPr>
          <w:rFonts w:ascii="仿宋" w:hAnsi="仿宋" w:eastAsia="仿宋" w:cs="Arial"/>
          <w:color w:val="111111"/>
          <w:kern w:val="0"/>
          <w:sz w:val="32"/>
          <w:szCs w:val="32"/>
        </w:rPr>
        <w:t>高度重视法治公安建设工作，切实履行法治建设第一责任人职责，始终将法治公安建设作为全局性、基础性、战略性工作来抓。多次召开局党委会传达学习习近平</w:t>
      </w:r>
      <w:r>
        <w:rPr>
          <w:rFonts w:hint="eastAsia" w:ascii="仿宋" w:hAnsi="仿宋" w:eastAsia="仿宋" w:cs="Arial"/>
          <w:color w:val="111111"/>
          <w:kern w:val="0"/>
          <w:sz w:val="32"/>
          <w:szCs w:val="32"/>
          <w:lang w:eastAsia="zh-CN"/>
        </w:rPr>
        <w:t>法治思想</w:t>
      </w:r>
      <w:r>
        <w:rPr>
          <w:rFonts w:ascii="仿宋" w:hAnsi="仿宋" w:eastAsia="仿宋" w:cs="Arial"/>
          <w:color w:val="111111"/>
          <w:kern w:val="0"/>
          <w:sz w:val="32"/>
          <w:szCs w:val="32"/>
        </w:rPr>
        <w:t>，研究法治公安建设重点工作，对全局法治公安建设工作进行</w:t>
      </w:r>
      <w:r>
        <w:rPr>
          <w:rFonts w:hint="eastAsia" w:ascii="仿宋" w:hAnsi="仿宋" w:eastAsia="仿宋" w:cs="Arial"/>
          <w:color w:val="111111"/>
          <w:kern w:val="0"/>
          <w:sz w:val="32"/>
          <w:szCs w:val="32"/>
          <w:lang w:eastAsia="zh-CN"/>
        </w:rPr>
        <w:t>安排</w:t>
      </w:r>
      <w:r>
        <w:rPr>
          <w:rFonts w:ascii="仿宋" w:hAnsi="仿宋" w:eastAsia="仿宋" w:cs="Arial"/>
          <w:color w:val="111111"/>
          <w:kern w:val="0"/>
          <w:sz w:val="32"/>
          <w:szCs w:val="32"/>
        </w:rPr>
        <w:t>部署</w:t>
      </w:r>
      <w:r>
        <w:rPr>
          <w:rFonts w:hint="eastAsia" w:ascii="仿宋" w:hAnsi="仿宋" w:eastAsia="仿宋" w:cs="Arial"/>
          <w:color w:val="111111"/>
          <w:kern w:val="0"/>
          <w:sz w:val="32"/>
          <w:szCs w:val="32"/>
          <w:lang w:eastAsia="zh-CN"/>
        </w:rPr>
        <w:t>，</w:t>
      </w:r>
      <w:r>
        <w:rPr>
          <w:rFonts w:ascii="仿宋" w:hAnsi="仿宋" w:eastAsia="仿宋" w:cs="Arial"/>
          <w:color w:val="111111"/>
          <w:kern w:val="0"/>
          <w:sz w:val="32"/>
          <w:szCs w:val="32"/>
        </w:rPr>
        <w:t>强调要坚定不移走中国特色社会主义法治道路，更好推进法治公安体系建设，提高执法规范化建设水平，努力实现最佳的法律效果、政治效果、社会效果，让人民群众在每一起案件办理中都能感受到公平正义</w:t>
      </w:r>
      <w:r>
        <w:rPr>
          <w:rFonts w:hint="eastAsia" w:ascii="仿宋" w:hAnsi="仿宋" w:eastAsia="仿宋" w:cs="Arial"/>
          <w:color w:val="111111"/>
          <w:kern w:val="0"/>
          <w:sz w:val="32"/>
          <w:szCs w:val="32"/>
          <w:lang w:eastAsia="zh-CN"/>
        </w:rPr>
        <w:t>。</w:t>
      </w:r>
      <w:r>
        <w:rPr>
          <w:rFonts w:hint="eastAsia" w:ascii="仿宋" w:hAnsi="仿宋" w:eastAsia="仿宋"/>
          <w:color w:val="333333"/>
          <w:sz w:val="32"/>
          <w:szCs w:val="32"/>
        </w:rPr>
        <w:t>积极落实领导班子集中学法制度，</w:t>
      </w:r>
      <w:r>
        <w:rPr>
          <w:rFonts w:hint="eastAsia" w:ascii="仿宋" w:hAnsi="仿宋" w:eastAsia="仿宋"/>
          <w:color w:val="333333"/>
          <w:sz w:val="32"/>
          <w:szCs w:val="32"/>
          <w:lang w:eastAsia="zh-CN"/>
        </w:rPr>
        <w:t>制定领导班子学法计划，采取党委会定期学、</w:t>
      </w:r>
      <w:r>
        <w:rPr>
          <w:rFonts w:hint="eastAsia" w:ascii="仿宋" w:hAnsi="仿宋" w:eastAsia="仿宋"/>
          <w:color w:val="333333"/>
          <w:sz w:val="32"/>
          <w:szCs w:val="32"/>
        </w:rPr>
        <w:t>主动邀请专业人员授课等</w:t>
      </w:r>
      <w:r>
        <w:rPr>
          <w:rFonts w:hint="eastAsia" w:ascii="仿宋" w:hAnsi="仿宋" w:eastAsia="仿宋"/>
          <w:color w:val="333333"/>
          <w:sz w:val="32"/>
          <w:szCs w:val="32"/>
          <w:lang w:eastAsia="zh-CN"/>
        </w:rPr>
        <w:t>方法</w:t>
      </w:r>
      <w:r>
        <w:rPr>
          <w:rFonts w:hint="eastAsia" w:ascii="仿宋" w:hAnsi="仿宋" w:eastAsia="仿宋"/>
          <w:color w:val="333333"/>
          <w:sz w:val="32"/>
          <w:szCs w:val="32"/>
        </w:rPr>
        <w:t>，组织领导班子开展学习习近平法治思想、中央全面依法治国工作会议精神纲领等相关内容，形成领导带头学</w:t>
      </w:r>
      <w:r>
        <w:rPr>
          <w:rFonts w:hint="eastAsia" w:ascii="仿宋" w:hAnsi="仿宋" w:eastAsia="仿宋"/>
          <w:color w:val="333333"/>
          <w:sz w:val="32"/>
          <w:szCs w:val="32"/>
          <w:lang w:eastAsia="zh-CN"/>
        </w:rPr>
        <w:t>法</w:t>
      </w:r>
      <w:r>
        <w:rPr>
          <w:rFonts w:hint="eastAsia" w:ascii="仿宋" w:hAnsi="仿宋" w:eastAsia="仿宋"/>
          <w:color w:val="333333"/>
          <w:sz w:val="32"/>
          <w:szCs w:val="32"/>
        </w:rPr>
        <w:t>的良好氛围，领导班子依法行政意识和运用法治思维和法律手段解决问题的能力</w:t>
      </w:r>
      <w:r>
        <w:rPr>
          <w:rFonts w:hint="eastAsia" w:ascii="仿宋" w:hAnsi="仿宋" w:eastAsia="仿宋"/>
          <w:color w:val="333333"/>
          <w:sz w:val="32"/>
          <w:szCs w:val="32"/>
          <w:lang w:eastAsia="zh-CN"/>
        </w:rPr>
        <w:t>不断提高</w:t>
      </w:r>
      <w:r>
        <w:rPr>
          <w:rFonts w:hint="eastAsia" w:ascii="仿宋" w:hAnsi="仿宋" w:eastAsia="仿宋"/>
          <w:color w:val="333333"/>
          <w:sz w:val="32"/>
          <w:szCs w:val="32"/>
        </w:rPr>
        <w:t>。</w:t>
      </w:r>
      <w:r>
        <w:rPr>
          <w:rFonts w:hint="eastAsia" w:ascii="仿宋" w:hAnsi="仿宋" w:eastAsia="仿宋"/>
          <w:color w:val="333333"/>
          <w:sz w:val="32"/>
          <w:szCs w:val="32"/>
        </w:rPr>
        <w:br w:type="textWrapping"/>
      </w:r>
      <w:r>
        <w:rPr>
          <w:rFonts w:hint="eastAsia" w:ascii="仿宋" w:hAnsi="仿宋" w:eastAsia="仿宋"/>
          <w:color w:val="333333"/>
          <w:sz w:val="32"/>
          <w:szCs w:val="32"/>
          <w:lang w:val="en-US" w:eastAsia="zh-CN"/>
        </w:rPr>
        <w:t xml:space="preserve">   </w:t>
      </w:r>
      <w:r>
        <w:rPr>
          <w:rFonts w:hint="eastAsia" w:ascii="黑体" w:hAnsi="黑体" w:eastAsia="黑体" w:cs="黑体"/>
          <w:b w:val="0"/>
          <w:bCs w:val="0"/>
          <w:color w:val="333333"/>
          <w:sz w:val="32"/>
          <w:szCs w:val="32"/>
          <w:lang w:val="en-US" w:eastAsia="zh-CN"/>
        </w:rPr>
        <w:t xml:space="preserve"> </w:t>
      </w:r>
      <w:r>
        <w:rPr>
          <w:rFonts w:hint="eastAsia" w:ascii="黑体" w:hAnsi="黑体" w:eastAsia="黑体" w:cs="黑体"/>
          <w:b w:val="0"/>
          <w:bCs w:val="0"/>
          <w:sz w:val="32"/>
          <w:szCs w:val="32"/>
          <w:lang w:eastAsia="zh-CN"/>
        </w:rPr>
        <w:t>十、推进严格规范公正文明执法</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left="0" w:leftChars="0" w:right="0" w:rightChars="0" w:firstLine="642" w:firstLineChars="200"/>
        <w:contextualSpacing/>
        <w:textAlignment w:val="auto"/>
        <w:outlineLvl w:val="9"/>
        <w:rPr>
          <w:rFonts w:hint="eastAsia" w:ascii="仿宋_GB2312" w:hAnsi="仿宋_GB2312" w:eastAsia="仿宋_GB2312" w:cs="仿宋_GB2312"/>
          <w:color w:val="auto"/>
          <w:sz w:val="32"/>
          <w:szCs w:val="32"/>
          <w:lang w:eastAsia="zh-CN"/>
        </w:rPr>
      </w:pPr>
      <w:r>
        <w:rPr>
          <w:rFonts w:hint="eastAsia" w:ascii="仿宋" w:hAnsi="仿宋" w:eastAsia="仿宋" w:cs="仿宋"/>
          <w:b/>
          <w:bCs/>
          <w:sz w:val="32"/>
          <w:szCs w:val="32"/>
          <w:lang w:eastAsia="zh-CN"/>
        </w:rPr>
        <w:t>一是</w:t>
      </w:r>
      <w:r>
        <w:rPr>
          <w:rFonts w:hint="eastAsia" w:ascii="仿宋" w:hAnsi="仿宋" w:eastAsia="仿宋"/>
          <w:b/>
          <w:bCs/>
          <w:color w:val="333333"/>
          <w:sz w:val="32"/>
          <w:szCs w:val="32"/>
        </w:rPr>
        <w:t>完善集体议案制度。</w:t>
      </w:r>
      <w:r>
        <w:rPr>
          <w:rFonts w:hint="eastAsia" w:ascii="仿宋" w:hAnsi="仿宋" w:eastAsia="仿宋" w:cs="仿宋"/>
          <w:sz w:val="32"/>
          <w:szCs w:val="32"/>
        </w:rPr>
        <w:t>推动执法监督管理委员会实体化运行，召开执法监督管理委员会议11次，通报整改问题1</w:t>
      </w:r>
      <w:r>
        <w:rPr>
          <w:rFonts w:hint="eastAsia" w:ascii="仿宋" w:hAnsi="仿宋" w:eastAsia="仿宋" w:cs="仿宋"/>
          <w:sz w:val="32"/>
          <w:szCs w:val="32"/>
          <w:lang w:val="en-US" w:eastAsia="zh-CN"/>
        </w:rPr>
        <w:t>5</w:t>
      </w:r>
      <w:r>
        <w:rPr>
          <w:rFonts w:hint="eastAsia" w:ascii="仿宋" w:hAnsi="仿宋" w:eastAsia="仿宋" w:cs="仿宋"/>
          <w:sz w:val="32"/>
          <w:szCs w:val="32"/>
        </w:rPr>
        <w:t>个。</w:t>
      </w:r>
      <w:r>
        <w:rPr>
          <w:rFonts w:hint="eastAsia" w:ascii="仿宋" w:hAnsi="仿宋" w:eastAsia="仿宋"/>
          <w:color w:val="333333"/>
          <w:sz w:val="32"/>
          <w:szCs w:val="32"/>
        </w:rPr>
        <w:t>实施集体议案制度</w:t>
      </w:r>
      <w:r>
        <w:rPr>
          <w:rFonts w:hint="eastAsia" w:ascii="仿宋" w:hAnsi="仿宋" w:eastAsia="仿宋"/>
          <w:color w:val="333333"/>
          <w:sz w:val="32"/>
          <w:szCs w:val="32"/>
          <w:lang w:eastAsia="zh-CN"/>
        </w:rPr>
        <w:t>，</w:t>
      </w:r>
      <w:r>
        <w:rPr>
          <w:rFonts w:hint="eastAsia" w:ascii="仿宋" w:hAnsi="仿宋" w:eastAsia="仿宋"/>
          <w:color w:val="333333"/>
          <w:sz w:val="32"/>
          <w:szCs w:val="32"/>
        </w:rPr>
        <w:t>对于符合</w:t>
      </w:r>
      <w:r>
        <w:rPr>
          <w:rFonts w:hint="eastAsia" w:ascii="仿宋" w:hAnsi="仿宋" w:eastAsia="仿宋"/>
          <w:color w:val="333333"/>
          <w:sz w:val="32"/>
          <w:szCs w:val="32"/>
          <w:lang w:eastAsia="zh-CN"/>
        </w:rPr>
        <w:t>集体议案</w:t>
      </w:r>
      <w:r>
        <w:rPr>
          <w:rFonts w:hint="eastAsia" w:ascii="仿宋" w:hAnsi="仿宋" w:eastAsia="仿宋"/>
          <w:color w:val="333333"/>
          <w:sz w:val="32"/>
          <w:szCs w:val="32"/>
        </w:rPr>
        <w:t>范围的案件，未经集体议案，不得作出处理决定。</w:t>
      </w:r>
      <w:r>
        <w:rPr>
          <w:rFonts w:hint="eastAsia" w:ascii="仿宋" w:hAnsi="仿宋" w:eastAsia="仿宋"/>
          <w:color w:val="333333"/>
          <w:sz w:val="32"/>
          <w:szCs w:val="32"/>
          <w:lang w:eastAsia="zh-CN"/>
        </w:rPr>
        <w:t>通过</w:t>
      </w:r>
      <w:r>
        <w:rPr>
          <w:rFonts w:hint="eastAsia" w:ascii="仿宋" w:hAnsi="仿宋" w:eastAsia="仿宋"/>
          <w:color w:val="333333"/>
          <w:sz w:val="32"/>
          <w:szCs w:val="32"/>
        </w:rPr>
        <w:t>集体议案</w:t>
      </w:r>
      <w:r>
        <w:rPr>
          <w:rFonts w:hint="eastAsia" w:ascii="仿宋" w:hAnsi="仿宋" w:eastAsia="仿宋"/>
          <w:color w:val="333333"/>
          <w:sz w:val="32"/>
          <w:szCs w:val="32"/>
          <w:lang w:eastAsia="zh-CN"/>
        </w:rPr>
        <w:t>，</w:t>
      </w:r>
      <w:r>
        <w:rPr>
          <w:rFonts w:hint="eastAsia" w:ascii="仿宋" w:hAnsi="仿宋" w:eastAsia="仿宋"/>
          <w:color w:val="333333"/>
          <w:sz w:val="32"/>
          <w:szCs w:val="32"/>
        </w:rPr>
        <w:t>提高</w:t>
      </w:r>
      <w:r>
        <w:rPr>
          <w:rFonts w:hint="eastAsia" w:ascii="仿宋" w:hAnsi="仿宋" w:eastAsia="仿宋"/>
          <w:color w:val="333333"/>
          <w:sz w:val="32"/>
          <w:szCs w:val="32"/>
          <w:lang w:eastAsia="zh-CN"/>
        </w:rPr>
        <w:t>了</w:t>
      </w:r>
      <w:r>
        <w:rPr>
          <w:rFonts w:hint="eastAsia" w:ascii="仿宋" w:hAnsi="仿宋" w:eastAsia="仿宋"/>
          <w:color w:val="333333"/>
          <w:sz w:val="32"/>
          <w:szCs w:val="32"/>
        </w:rPr>
        <w:t>案件质量，防止</w:t>
      </w:r>
      <w:r>
        <w:rPr>
          <w:rFonts w:hint="eastAsia" w:ascii="仿宋" w:hAnsi="仿宋" w:eastAsia="仿宋"/>
          <w:color w:val="333333"/>
          <w:sz w:val="32"/>
          <w:szCs w:val="32"/>
          <w:lang w:eastAsia="zh-CN"/>
        </w:rPr>
        <w:t>了</w:t>
      </w:r>
      <w:r>
        <w:rPr>
          <w:rFonts w:hint="eastAsia" w:ascii="仿宋" w:hAnsi="仿宋" w:eastAsia="仿宋"/>
          <w:color w:val="333333"/>
          <w:sz w:val="32"/>
          <w:szCs w:val="32"/>
        </w:rPr>
        <w:t>因主观因素而导致执法质量的降低或劣质案件的产生。</w:t>
      </w:r>
      <w:r>
        <w:rPr>
          <w:rFonts w:hint="eastAsia" w:ascii="仿宋" w:hAnsi="仿宋" w:eastAsia="仿宋"/>
          <w:color w:val="333333"/>
          <w:sz w:val="32"/>
          <w:szCs w:val="32"/>
        </w:rPr>
        <w:br w:type="textWrapping"/>
      </w:r>
      <w:r>
        <w:rPr>
          <w:rFonts w:hint="eastAsia" w:ascii="仿宋" w:hAnsi="仿宋" w:eastAsia="仿宋"/>
          <w:color w:val="333333"/>
          <w:sz w:val="32"/>
          <w:szCs w:val="32"/>
          <w:lang w:val="en-US" w:eastAsia="zh-CN"/>
        </w:rPr>
        <w:t xml:space="preserve">    </w:t>
      </w:r>
      <w:r>
        <w:rPr>
          <w:rFonts w:hint="eastAsia" w:ascii="仿宋" w:hAnsi="仿宋" w:eastAsia="仿宋" w:cs="仿宋"/>
          <w:b/>
          <w:bCs/>
          <w:sz w:val="32"/>
          <w:szCs w:val="32"/>
          <w:lang w:eastAsia="zh-CN"/>
        </w:rPr>
        <w:t>二是</w:t>
      </w:r>
      <w:r>
        <w:rPr>
          <w:rFonts w:hint="eastAsia" w:ascii="仿宋" w:hAnsi="仿宋" w:eastAsia="仿宋"/>
          <w:b/>
          <w:bCs/>
          <w:color w:val="333333"/>
          <w:sz w:val="32"/>
          <w:szCs w:val="32"/>
          <w:lang w:eastAsia="zh-CN"/>
        </w:rPr>
        <w:t>加强执法培训，</w:t>
      </w:r>
      <w:r>
        <w:rPr>
          <w:rFonts w:hint="eastAsia" w:ascii="仿宋_GB2312" w:hAnsi="仿宋_GB2312" w:eastAsia="仿宋_GB2312" w:cs="仿宋_GB2312"/>
          <w:color w:val="auto"/>
          <w:sz w:val="32"/>
          <w:szCs w:val="32"/>
        </w:rPr>
        <w:t>组织开展执法培训</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次</w:t>
      </w:r>
      <w:r>
        <w:rPr>
          <w:rFonts w:hint="eastAsia" w:ascii="仿宋_GB2312" w:hAnsi="仿宋_GB2312" w:eastAsia="仿宋_GB2312" w:cs="仿宋_GB2312"/>
          <w:color w:val="auto"/>
          <w:sz w:val="32"/>
          <w:szCs w:val="32"/>
          <w:lang w:eastAsia="zh-CN"/>
        </w:rPr>
        <w:t>，组织民警参加法庭庭审旁听</w:t>
      </w:r>
      <w:r>
        <w:rPr>
          <w:rFonts w:hint="eastAsia" w:ascii="仿宋_GB2312" w:hAnsi="仿宋_GB2312" w:eastAsia="仿宋_GB2312" w:cs="仿宋_GB2312"/>
          <w:color w:val="auto"/>
          <w:sz w:val="32"/>
          <w:szCs w:val="32"/>
          <w:lang w:val="en-US" w:eastAsia="zh-CN"/>
        </w:rPr>
        <w:t>6次，1名民警通过法律资格考试</w:t>
      </w:r>
      <w:r>
        <w:rPr>
          <w:rFonts w:hint="eastAsia" w:ascii="仿宋_GB2312" w:hAnsi="仿宋_GB2312" w:eastAsia="仿宋_GB2312" w:cs="仿宋_GB2312"/>
          <w:color w:val="auto"/>
          <w:sz w:val="32"/>
          <w:szCs w:val="32"/>
          <w:lang w:eastAsia="zh-CN"/>
        </w:rPr>
        <w:t>。</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left="0" w:leftChars="0" w:right="0" w:rightChars="0" w:firstLine="642" w:firstLineChars="200"/>
        <w:contextualSpacing/>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b/>
          <w:bCs/>
          <w:sz w:val="32"/>
          <w:szCs w:val="32"/>
          <w:lang w:eastAsia="zh-CN"/>
        </w:rPr>
        <w:t>三是推进</w:t>
      </w:r>
      <w:r>
        <w:rPr>
          <w:rFonts w:hint="eastAsia" w:ascii="仿宋" w:hAnsi="仿宋" w:eastAsia="仿宋" w:cs="仿宋"/>
          <w:b/>
          <w:bCs/>
          <w:sz w:val="32"/>
          <w:szCs w:val="32"/>
        </w:rPr>
        <w:t>执法办案管理中心提质增效</w:t>
      </w:r>
      <w:r>
        <w:rPr>
          <w:rFonts w:hint="eastAsia" w:ascii="仿宋" w:hAnsi="仿宋" w:eastAsia="仿宋" w:cs="仿宋"/>
          <w:sz w:val="32"/>
          <w:szCs w:val="32"/>
          <w:lang w:eastAsia="zh-CN"/>
        </w:rPr>
        <w:t>，组织法制民警</w:t>
      </w:r>
      <w:r>
        <w:rPr>
          <w:rFonts w:hint="eastAsia" w:ascii="仿宋" w:hAnsi="仿宋" w:eastAsia="仿宋" w:cs="仿宋"/>
          <w:sz w:val="32"/>
          <w:szCs w:val="32"/>
        </w:rPr>
        <w:t>赴北京市海淀分局和天津市红桥分局考察学习执法办案管理中心先进经验，执法办案中心办理行政案件194起，刑事案件236起</w:t>
      </w:r>
      <w:r>
        <w:rPr>
          <w:rFonts w:hint="eastAsia" w:ascii="仿宋" w:hAnsi="仿宋" w:eastAsia="仿宋" w:cs="仿宋"/>
          <w:sz w:val="32"/>
          <w:szCs w:val="32"/>
          <w:lang w:eastAsia="zh-CN"/>
        </w:rPr>
        <w:t>，没有</w:t>
      </w:r>
      <w:r>
        <w:rPr>
          <w:rFonts w:hint="eastAsia" w:ascii="仿宋" w:hAnsi="仿宋" w:eastAsia="仿宋" w:cs="仿宋"/>
          <w:sz w:val="32"/>
          <w:szCs w:val="32"/>
        </w:rPr>
        <w:t>发生一起执法安全事故</w:t>
      </w:r>
      <w:r>
        <w:rPr>
          <w:rFonts w:hint="eastAsia" w:ascii="仿宋" w:hAnsi="仿宋" w:eastAsia="仿宋" w:cs="仿宋"/>
          <w:sz w:val="32"/>
          <w:szCs w:val="32"/>
          <w:lang w:eastAsia="zh-CN"/>
        </w:rPr>
        <w:t>。</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left="0" w:leftChars="0" w:right="0" w:rightChars="0" w:firstLine="642"/>
        <w:contextualSpacing/>
        <w:jc w:val="both"/>
        <w:textAlignment w:val="auto"/>
        <w:outlineLvl w:val="9"/>
        <w:rPr>
          <w:rFonts w:hint="eastAsia" w:ascii="仿宋" w:hAnsi="仿宋" w:eastAsia="仿宋"/>
          <w:color w:val="333333"/>
          <w:sz w:val="32"/>
          <w:szCs w:val="32"/>
        </w:rPr>
      </w:pPr>
      <w:r>
        <w:rPr>
          <w:rFonts w:hint="eastAsia" w:ascii="仿宋" w:hAnsi="仿宋" w:eastAsia="仿宋" w:cs="仿宋"/>
          <w:b/>
          <w:bCs/>
          <w:sz w:val="32"/>
          <w:szCs w:val="32"/>
          <w:lang w:eastAsia="zh-CN"/>
        </w:rPr>
        <w:t>四是</w:t>
      </w:r>
      <w:r>
        <w:rPr>
          <w:rFonts w:hint="eastAsia" w:ascii="仿宋" w:hAnsi="仿宋" w:eastAsia="仿宋"/>
          <w:b/>
          <w:bCs/>
          <w:color w:val="333333"/>
          <w:sz w:val="32"/>
          <w:szCs w:val="32"/>
        </w:rPr>
        <w:t>严格执行行政处罚自由裁量标准。</w:t>
      </w:r>
      <w:r>
        <w:rPr>
          <w:rFonts w:hint="eastAsia" w:ascii="仿宋" w:hAnsi="仿宋" w:eastAsia="仿宋"/>
          <w:b w:val="0"/>
          <w:bCs w:val="0"/>
          <w:color w:val="333333"/>
          <w:sz w:val="32"/>
          <w:szCs w:val="32"/>
          <w:lang w:eastAsia="zh-CN"/>
        </w:rPr>
        <w:t>对行政案件的处罚</w:t>
      </w:r>
      <w:r>
        <w:rPr>
          <w:rFonts w:hint="eastAsia" w:ascii="仿宋" w:hAnsi="仿宋" w:eastAsia="仿宋"/>
          <w:color w:val="333333"/>
          <w:sz w:val="32"/>
          <w:szCs w:val="32"/>
        </w:rPr>
        <w:t>严格按照</w:t>
      </w:r>
      <w:r>
        <w:rPr>
          <w:rFonts w:hint="eastAsia" w:ascii="仿宋" w:hAnsi="仿宋" w:eastAsia="仿宋"/>
          <w:color w:val="333333"/>
          <w:sz w:val="32"/>
          <w:szCs w:val="32"/>
          <w:lang w:eastAsia="zh-CN"/>
        </w:rPr>
        <w:t>《山西省公安机关常见行政处罚裁量基准》</w:t>
      </w:r>
      <w:r>
        <w:rPr>
          <w:rFonts w:hint="eastAsia" w:ascii="仿宋" w:hAnsi="仿宋" w:eastAsia="仿宋"/>
          <w:color w:val="333333"/>
          <w:sz w:val="32"/>
          <w:szCs w:val="32"/>
        </w:rPr>
        <w:t>进行量处，从严防止行政处罚畸轻畸重、降格处理，保障行政案件处罚公平、公正。</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left="0" w:leftChars="0" w:right="0" w:rightChars="0" w:firstLine="642" w:firstLineChars="200"/>
        <w:contextualSpacing/>
        <w:textAlignment w:val="auto"/>
        <w:outlineLvl w:val="9"/>
        <w:rPr>
          <w:rFonts w:hint="eastAsia" w:ascii="仿宋" w:hAnsi="仿宋" w:eastAsia="仿宋" w:cs="仿宋"/>
          <w:color w:val="auto"/>
          <w:sz w:val="32"/>
          <w:szCs w:val="32"/>
          <w:lang w:val="en-US" w:eastAsia="zh-CN"/>
        </w:rPr>
      </w:pPr>
      <w:r>
        <w:rPr>
          <w:rFonts w:hint="eastAsia" w:ascii="仿宋" w:hAnsi="仿宋" w:eastAsia="仿宋" w:cs="Arial"/>
          <w:b/>
          <w:color w:val="111111"/>
          <w:kern w:val="0"/>
          <w:sz w:val="32"/>
          <w:szCs w:val="32"/>
          <w:lang w:eastAsia="zh-CN"/>
        </w:rPr>
        <w:t>五是</w:t>
      </w:r>
      <w:r>
        <w:rPr>
          <w:rFonts w:hint="eastAsia" w:ascii="仿宋" w:hAnsi="仿宋" w:eastAsia="仿宋" w:cs="仿宋"/>
          <w:b/>
          <w:bCs/>
          <w:sz w:val="32"/>
          <w:szCs w:val="32"/>
          <w:lang w:eastAsia="zh-CN"/>
        </w:rPr>
        <w:t>强化</w:t>
      </w:r>
      <w:r>
        <w:rPr>
          <w:rFonts w:hint="eastAsia" w:ascii="仿宋" w:hAnsi="仿宋" w:eastAsia="仿宋" w:cs="仿宋"/>
          <w:b/>
          <w:bCs/>
          <w:sz w:val="32"/>
          <w:szCs w:val="32"/>
        </w:rPr>
        <w:t>日常监督，</w:t>
      </w:r>
      <w:r>
        <w:rPr>
          <w:rFonts w:hint="eastAsia" w:ascii="仿宋" w:hAnsi="仿宋" w:eastAsia="仿宋" w:cs="仿宋"/>
          <w:sz w:val="32"/>
          <w:szCs w:val="32"/>
        </w:rPr>
        <w:t>下发受立案监督通报30期，对强制措施超期、案件材料扫描不全、法律文书制作不规范等下发执法监督建议书52份</w:t>
      </w:r>
      <w:r>
        <w:rPr>
          <w:rFonts w:hint="eastAsia" w:ascii="仿宋" w:hAnsi="仿宋" w:eastAsia="仿宋" w:cs="仿宋"/>
          <w:sz w:val="32"/>
          <w:szCs w:val="32"/>
          <w:lang w:eastAsia="zh-CN"/>
        </w:rPr>
        <w:t>。</w:t>
      </w:r>
      <w:r>
        <w:rPr>
          <w:rFonts w:hint="eastAsia" w:ascii="仿宋" w:hAnsi="仿宋" w:eastAsia="仿宋" w:cs="仿宋"/>
          <w:b w:val="0"/>
          <w:bCs w:val="0"/>
          <w:sz w:val="32"/>
          <w:szCs w:val="32"/>
          <w:lang w:eastAsia="zh-CN"/>
        </w:rPr>
        <w:t>加强法制审核，</w:t>
      </w:r>
      <w:r>
        <w:rPr>
          <w:rFonts w:hint="eastAsia" w:ascii="仿宋" w:hAnsi="仿宋" w:eastAsia="仿宋" w:cs="仿宋"/>
          <w:sz w:val="32"/>
          <w:szCs w:val="32"/>
        </w:rPr>
        <w:t>审核刑事案件236案286人，行政案件194案236人。开展“一案一考评”</w:t>
      </w:r>
      <w:r>
        <w:rPr>
          <w:rFonts w:hint="eastAsia" w:ascii="仿宋" w:hAnsi="仿宋" w:eastAsia="仿宋" w:cs="仿宋"/>
          <w:color w:val="000000"/>
          <w:sz w:val="32"/>
          <w:szCs w:val="32"/>
        </w:rPr>
        <w:t>，考评刑事、行政案件377案</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每月下发考评通报，</w:t>
      </w:r>
      <w:r>
        <w:rPr>
          <w:rFonts w:hint="eastAsia" w:ascii="仿宋" w:hAnsi="仿宋" w:eastAsia="仿宋" w:cs="仿宋"/>
          <w:color w:val="000000"/>
          <w:sz w:val="32"/>
          <w:szCs w:val="32"/>
          <w:lang w:eastAsia="zh-CN"/>
        </w:rPr>
        <w:t>促进</w:t>
      </w:r>
      <w:r>
        <w:rPr>
          <w:rFonts w:hint="eastAsia" w:ascii="仿宋" w:hAnsi="仿宋" w:eastAsia="仿宋" w:cs="仿宋"/>
          <w:sz w:val="32"/>
          <w:szCs w:val="32"/>
        </w:rPr>
        <w:t>办案质量进一步提升。</w:t>
      </w:r>
      <w:r>
        <w:rPr>
          <w:rFonts w:hint="eastAsia" w:ascii="仿宋" w:hAnsi="仿宋" w:eastAsia="仿宋" w:cs="仿宋"/>
          <w:sz w:val="32"/>
          <w:szCs w:val="32"/>
          <w:lang w:eastAsia="zh-CN"/>
        </w:rPr>
        <w:t>全年没有被检察机关通知立案撤案案件，没有因证据不足不捕不诉案件，没有被人民法院作出无罪判决案件，</w:t>
      </w:r>
      <w:r>
        <w:rPr>
          <w:rFonts w:hint="eastAsia" w:ascii="仿宋" w:hAnsi="仿宋" w:eastAsia="仿宋" w:cs="仿宋"/>
          <w:sz w:val="32"/>
          <w:szCs w:val="32"/>
        </w:rPr>
        <w:t>确保</w:t>
      </w:r>
      <w:r>
        <w:rPr>
          <w:rFonts w:hint="eastAsia" w:ascii="仿宋" w:hAnsi="仿宋" w:eastAsia="仿宋" w:cs="仿宋"/>
          <w:sz w:val="32"/>
          <w:szCs w:val="32"/>
          <w:lang w:eastAsia="zh-CN"/>
        </w:rPr>
        <w:t>了</w:t>
      </w:r>
      <w:r>
        <w:rPr>
          <w:rFonts w:hint="eastAsia" w:ascii="仿宋" w:hAnsi="仿宋" w:eastAsia="仿宋" w:cs="仿宋"/>
          <w:sz w:val="32"/>
          <w:szCs w:val="32"/>
        </w:rPr>
        <w:t>执法权力始终在法治轨道上运行。</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left="0" w:leftChars="0" w:right="0" w:rightChars="0" w:firstLine="642"/>
        <w:contextualSpacing/>
        <w:jc w:val="both"/>
        <w:textAlignment w:val="auto"/>
        <w:outlineLvl w:val="9"/>
        <w:rPr>
          <w:rFonts w:hint="eastAsia" w:ascii="仿宋_GB2312" w:hAnsi="仿宋" w:eastAsia="仿宋_GB2312" w:cs="仿宋"/>
          <w:sz w:val="32"/>
          <w:szCs w:val="32"/>
          <w:lang w:val="en-US" w:eastAsia="zh-CN"/>
        </w:rPr>
      </w:pPr>
      <w:r>
        <w:rPr>
          <w:rFonts w:hint="eastAsia" w:ascii="仿宋" w:hAnsi="仿宋" w:eastAsia="仿宋" w:cs="Arial"/>
          <w:b/>
          <w:color w:val="111111"/>
          <w:kern w:val="0"/>
          <w:sz w:val="32"/>
          <w:szCs w:val="32"/>
          <w:lang w:eastAsia="zh-CN"/>
        </w:rPr>
        <w:t>六是</w:t>
      </w:r>
      <w:r>
        <w:rPr>
          <w:rFonts w:ascii="仿宋" w:hAnsi="仿宋" w:eastAsia="仿宋" w:cs="Arial"/>
          <w:b/>
          <w:color w:val="111111"/>
          <w:kern w:val="0"/>
          <w:sz w:val="32"/>
          <w:szCs w:val="32"/>
        </w:rPr>
        <w:t>执法顽瘴痼疾整治，</w:t>
      </w:r>
      <w:r>
        <w:rPr>
          <w:rFonts w:hint="eastAsia" w:ascii="仿宋_GB2312" w:hAnsi="仿宋" w:eastAsia="仿宋_GB2312" w:cs="仿宋"/>
          <w:sz w:val="32"/>
          <w:szCs w:val="32"/>
        </w:rPr>
        <w:t>严格落实防止干预司法“三个规定”和规范异地办案协作有关规定</w:t>
      </w:r>
      <w:r>
        <w:rPr>
          <w:rFonts w:hint="eastAsia" w:ascii="仿宋_GB2312" w:hAnsi="仿宋" w:eastAsia="仿宋_GB2312" w:cs="仿宋"/>
          <w:sz w:val="32"/>
          <w:szCs w:val="32"/>
          <w:lang w:eastAsia="zh-CN"/>
        </w:rPr>
        <w:t>，</w:t>
      </w:r>
      <w:r>
        <w:rPr>
          <w:rFonts w:hint="eastAsia" w:ascii="仿宋" w:hAnsi="仿宋" w:eastAsia="仿宋" w:cs="Arial"/>
          <w:color w:val="111111"/>
          <w:kern w:val="0"/>
          <w:sz w:val="32"/>
          <w:szCs w:val="32"/>
          <w:lang w:eastAsia="zh-CN"/>
        </w:rPr>
        <w:t>常态化</w:t>
      </w:r>
      <w:r>
        <w:rPr>
          <w:rFonts w:ascii="仿宋" w:hAnsi="仿宋" w:eastAsia="仿宋" w:cs="Arial"/>
          <w:color w:val="111111"/>
          <w:kern w:val="0"/>
          <w:sz w:val="32"/>
          <w:szCs w:val="32"/>
        </w:rPr>
        <w:t>开展</w:t>
      </w:r>
      <w:r>
        <w:rPr>
          <w:rFonts w:hint="eastAsia" w:ascii="仿宋_GB2312" w:hAnsi="仿宋" w:eastAsia="仿宋_GB2312" w:cs="仿宋"/>
          <w:sz w:val="32"/>
          <w:szCs w:val="32"/>
        </w:rPr>
        <w:t>受案不立、立案不侦、侦而不结、结案不诉</w:t>
      </w:r>
      <w:r>
        <w:rPr>
          <w:rFonts w:hint="eastAsia" w:ascii="仿宋" w:hAnsi="仿宋" w:eastAsia="仿宋" w:cs="仿宋"/>
          <w:sz w:val="32"/>
          <w:szCs w:val="32"/>
          <w:lang w:eastAsia="zh-CN"/>
        </w:rPr>
        <w:t>、压案不查、</w:t>
      </w:r>
      <w:r>
        <w:rPr>
          <w:rFonts w:ascii="仿宋" w:hAnsi="仿宋" w:eastAsia="仿宋" w:cs="Arial"/>
          <w:color w:val="111111"/>
          <w:kern w:val="0"/>
          <w:sz w:val="32"/>
          <w:szCs w:val="32"/>
        </w:rPr>
        <w:t>逐利执法</w:t>
      </w:r>
      <w:r>
        <w:rPr>
          <w:rFonts w:hint="eastAsia" w:ascii="仿宋" w:hAnsi="仿宋" w:eastAsia="仿宋" w:cs="Arial"/>
          <w:color w:val="111111"/>
          <w:kern w:val="0"/>
          <w:sz w:val="32"/>
          <w:szCs w:val="32"/>
          <w:lang w:eastAsia="zh-CN"/>
        </w:rPr>
        <w:t>等执法问题</w:t>
      </w:r>
      <w:r>
        <w:rPr>
          <w:rFonts w:ascii="仿宋" w:hAnsi="仿宋" w:eastAsia="仿宋" w:cs="Arial"/>
          <w:color w:val="111111"/>
          <w:kern w:val="0"/>
          <w:sz w:val="32"/>
          <w:szCs w:val="32"/>
        </w:rPr>
        <w:t>排查整治</w:t>
      </w:r>
      <w:r>
        <w:rPr>
          <w:rFonts w:hint="eastAsia" w:ascii="仿宋" w:hAnsi="仿宋" w:eastAsia="仿宋" w:cs="Arial"/>
          <w:color w:val="111111"/>
          <w:kern w:val="0"/>
          <w:sz w:val="32"/>
          <w:szCs w:val="32"/>
          <w:lang w:eastAsia="zh-CN"/>
        </w:rPr>
        <w:t>，重点排查整治</w:t>
      </w:r>
      <w:r>
        <w:rPr>
          <w:rFonts w:hint="eastAsia" w:ascii="仿宋" w:hAnsi="仿宋" w:eastAsia="仿宋" w:cs="仿宋"/>
          <w:sz w:val="32"/>
          <w:szCs w:val="32"/>
        </w:rPr>
        <w:t>以侦办经济案件为名插手经济纠纷</w:t>
      </w:r>
      <w:r>
        <w:rPr>
          <w:rFonts w:hint="eastAsia" w:ascii="仿宋" w:hAnsi="仿宋" w:eastAsia="仿宋" w:cs="仿宋"/>
          <w:sz w:val="32"/>
          <w:szCs w:val="32"/>
          <w:lang w:eastAsia="zh-CN"/>
        </w:rPr>
        <w:t>、办理关系案、人情案、金钱案以及</w:t>
      </w:r>
      <w:r>
        <w:rPr>
          <w:rFonts w:hint="eastAsia" w:ascii="仿宋" w:hAnsi="仿宋" w:eastAsia="仿宋" w:cs="仿宋"/>
          <w:sz w:val="32"/>
          <w:szCs w:val="32"/>
        </w:rPr>
        <w:t>不作为、乱作为、滥作为等突出</w:t>
      </w:r>
      <w:r>
        <w:rPr>
          <w:rFonts w:hint="eastAsia" w:ascii="仿宋" w:hAnsi="仿宋" w:eastAsia="仿宋" w:cs="仿宋"/>
          <w:sz w:val="32"/>
          <w:szCs w:val="32"/>
          <w:lang w:eastAsia="zh-CN"/>
        </w:rPr>
        <w:t>执法</w:t>
      </w:r>
      <w:r>
        <w:rPr>
          <w:rFonts w:hint="eastAsia" w:ascii="仿宋" w:hAnsi="仿宋" w:eastAsia="仿宋" w:cs="仿宋"/>
          <w:sz w:val="32"/>
          <w:szCs w:val="32"/>
        </w:rPr>
        <w:t>问题</w:t>
      </w:r>
      <w:r>
        <w:rPr>
          <w:rFonts w:hint="eastAsia" w:ascii="仿宋_GB2312" w:hAnsi="仿宋" w:eastAsia="仿宋_GB2312" w:cs="仿宋"/>
          <w:sz w:val="32"/>
          <w:szCs w:val="32"/>
          <w:lang w:val="en-US" w:eastAsia="zh-CN"/>
        </w:rPr>
        <w:t>。</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楷体" w:hAnsi="楷体" w:eastAsia="楷体" w:cs="楷体"/>
          <w:b/>
          <w:bCs/>
          <w:sz w:val="32"/>
          <w:szCs w:val="32"/>
          <w:lang w:eastAsia="zh-CN"/>
        </w:rPr>
      </w:pPr>
      <w:r>
        <w:rPr>
          <w:rFonts w:hint="eastAsia" w:ascii="黑体" w:hAnsi="黑体" w:eastAsia="黑体" w:cs="黑体"/>
          <w:b w:val="0"/>
          <w:bCs w:val="0"/>
          <w:sz w:val="32"/>
          <w:szCs w:val="32"/>
          <w:lang w:eastAsia="zh-CN"/>
        </w:rPr>
        <w:t>十一、深化推进诉讼制度改革</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lang w:eastAsia="zh-CN"/>
        </w:rPr>
      </w:pPr>
      <w:r>
        <w:rPr>
          <w:rFonts w:hint="eastAsia" w:ascii="仿宋" w:hAnsi="仿宋" w:eastAsia="仿宋" w:cs="仿宋"/>
          <w:b w:val="0"/>
          <w:bCs w:val="0"/>
          <w:sz w:val="32"/>
          <w:szCs w:val="32"/>
          <w:lang w:eastAsia="zh-CN"/>
        </w:rPr>
        <w:t>深化以审判为中心的刑事诉讼制度改革，落实了证人、鉴定人、侦查人员出庭制度，对技术侦查所获取的证据来源的合法性提供说明，严格执行认罪认罚从宽制度，在办理刑事案件时能够保障嫌疑人的合法权益。</w:t>
      </w:r>
      <w:r>
        <w:rPr>
          <w:rFonts w:hint="eastAsia" w:ascii="仿宋" w:hAnsi="仿宋" w:eastAsia="仿宋"/>
          <w:color w:val="333333"/>
          <w:sz w:val="32"/>
          <w:szCs w:val="32"/>
        </w:rPr>
        <w:t>建立落实庭审旁听制度，将庭审旁听作为提高民警出庭应诉能力和提高民警办案质量的一种手段，</w:t>
      </w:r>
      <w:r>
        <w:rPr>
          <w:rFonts w:hint="eastAsia" w:ascii="仿宋" w:hAnsi="仿宋" w:eastAsia="仿宋"/>
          <w:color w:val="333333"/>
          <w:sz w:val="32"/>
          <w:szCs w:val="32"/>
          <w:lang w:val="en-US" w:eastAsia="zh-CN"/>
        </w:rPr>
        <w:t>6</w:t>
      </w:r>
      <w:r>
        <w:rPr>
          <w:rFonts w:hint="eastAsia" w:ascii="仿宋" w:hAnsi="仿宋" w:eastAsia="仿宋"/>
          <w:color w:val="333333"/>
          <w:sz w:val="32"/>
          <w:szCs w:val="32"/>
        </w:rPr>
        <w:t>次组织民警、法制员和部门领导到法院参加庭审旁听。</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十二、深化执行体制改革</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依据《中华人民共和国社区矫正法》规定，公安机关在社区矫正工作中主要承担</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 1 \* GB3 \* MERGEFORMAT </w:instrText>
      </w:r>
      <w:r>
        <w:rPr>
          <w:rFonts w:hint="eastAsia" w:ascii="仿宋" w:hAnsi="仿宋" w:eastAsia="仿宋" w:cs="仿宋"/>
          <w:sz w:val="32"/>
          <w:szCs w:val="32"/>
          <w:lang w:val="en-US" w:eastAsia="zh-CN"/>
        </w:rPr>
        <w:fldChar w:fldCharType="separate"/>
      </w:r>
      <w:r>
        <w:t>①</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依据《治安管理处罚法》对社区矫正对象违反监督管理规定行为予以治安管理处罚；</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 2 \* GB3 \* MERGEFORMAT </w:instrText>
      </w:r>
      <w:r>
        <w:rPr>
          <w:rFonts w:hint="eastAsia" w:ascii="仿宋" w:hAnsi="仿宋" w:eastAsia="仿宋" w:cs="仿宋"/>
          <w:sz w:val="32"/>
          <w:szCs w:val="32"/>
          <w:lang w:val="en-US" w:eastAsia="zh-CN"/>
        </w:rPr>
        <w:fldChar w:fldCharType="separate"/>
      </w:r>
      <w:r>
        <w:t>②</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配合协助社区矫正机构查找失去联系的社区矫正对象；</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 3 \* GB3 \* MERGEFORMAT </w:instrText>
      </w:r>
      <w:r>
        <w:rPr>
          <w:rFonts w:hint="eastAsia" w:ascii="仿宋" w:hAnsi="仿宋" w:eastAsia="仿宋" w:cs="仿宋"/>
          <w:sz w:val="32"/>
          <w:szCs w:val="32"/>
          <w:lang w:val="en-US" w:eastAsia="zh-CN"/>
        </w:rPr>
        <w:fldChar w:fldCharType="separate"/>
      </w:r>
      <w:r>
        <w:t>③</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对社区矫正对象采取强制隔离戒毒或者刑事强制措施等限制人身自由情形的及时通知社区矫正机构，通报同级人民检察院；</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 4 \* GB3 \* MERGEFORMAT </w:instrText>
      </w:r>
      <w:r>
        <w:rPr>
          <w:rFonts w:hint="eastAsia" w:ascii="仿宋" w:hAnsi="仿宋" w:eastAsia="仿宋" w:cs="仿宋"/>
          <w:sz w:val="32"/>
          <w:szCs w:val="32"/>
          <w:lang w:val="en-US" w:eastAsia="zh-CN"/>
        </w:rPr>
        <w:fldChar w:fldCharType="separate"/>
      </w:r>
      <w:r>
        <w:t>④</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对人民法院决定逮捕或者裁定撤销缓刑、假释的社区矫正对象送交监狱或者看守所执行；</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 5 \* GB3 \* MERGEFORMAT </w:instrText>
      </w:r>
      <w:r>
        <w:rPr>
          <w:rFonts w:hint="eastAsia" w:ascii="仿宋" w:hAnsi="仿宋" w:eastAsia="仿宋" w:cs="仿宋"/>
          <w:sz w:val="32"/>
          <w:szCs w:val="32"/>
          <w:lang w:val="en-US" w:eastAsia="zh-CN"/>
        </w:rPr>
        <w:fldChar w:fldCharType="separate"/>
      </w:r>
      <w:r>
        <w:t>⑤</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对逃跑的社区矫正对象进行追捕；</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 6 \* GB3 \* MERGEFORMAT </w:instrText>
      </w:r>
      <w:r>
        <w:rPr>
          <w:rFonts w:hint="eastAsia" w:ascii="仿宋" w:hAnsi="仿宋" w:eastAsia="仿宋" w:cs="仿宋"/>
          <w:sz w:val="32"/>
          <w:szCs w:val="32"/>
          <w:lang w:val="en-US" w:eastAsia="zh-CN"/>
        </w:rPr>
        <w:fldChar w:fldCharType="separate"/>
      </w:r>
      <w:r>
        <w:t>⑥</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对社区矫正对象殴打、威胁、侮辱、骚扰、报复社区矫正机构工作人员及其近亲属的行为进行打击处理；</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 7 \* GB3 \* MERGEFORMAT </w:instrText>
      </w:r>
      <w:r>
        <w:rPr>
          <w:rFonts w:hint="eastAsia" w:ascii="仿宋" w:hAnsi="仿宋" w:eastAsia="仿宋" w:cs="仿宋"/>
          <w:sz w:val="32"/>
          <w:szCs w:val="32"/>
          <w:lang w:val="en-US" w:eastAsia="zh-CN"/>
        </w:rPr>
        <w:fldChar w:fldCharType="separate"/>
      </w:r>
      <w:r>
        <w:t>⑦</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协助社区矫正机构做好社区矫正工作。我局在工作实践中能够依法履职，做到对矫正对象受到治安处罚、重新犯罪被采取刑事强制措施等情况及时通知社区矫正机构，及时通报检察机关；积极协助社区矫正机构查找失去联系的社区矫正对象，同时与社区矫正机构加强配合，由社区民警动态掌握矫正对象思想、生活、工作情况，全力防止矫正对象重新违法犯罪。</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十三、加强和创新社会治理，深入推进平安曲沃建设</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left="0" w:leftChars="0" w:right="0" w:rightChars="0" w:firstLine="642" w:firstLineChars="200"/>
        <w:contextualSpacing/>
        <w:textAlignment w:val="auto"/>
        <w:outlineLvl w:val="9"/>
        <w:rPr>
          <w:rFonts w:hint="eastAsia" w:ascii="仿宋" w:hAnsi="仿宋" w:eastAsia="仿宋" w:cs="仿宋"/>
          <w:sz w:val="32"/>
          <w:szCs w:val="32"/>
          <w:lang w:eastAsia="zh-CN"/>
        </w:rPr>
      </w:pPr>
      <w:r>
        <w:rPr>
          <w:rFonts w:hint="eastAsia" w:ascii="仿宋" w:hAnsi="仿宋" w:eastAsia="仿宋" w:cs="仿宋"/>
          <w:b/>
          <w:bCs/>
          <w:color w:val="auto"/>
          <w:sz w:val="32"/>
          <w:szCs w:val="32"/>
          <w:lang w:val="en-US" w:eastAsia="zh-CN"/>
        </w:rPr>
        <w:t>一是</w:t>
      </w:r>
      <w:r>
        <w:rPr>
          <w:rFonts w:hint="eastAsia" w:ascii="仿宋" w:hAnsi="仿宋" w:eastAsia="仿宋" w:cs="仿宋"/>
          <w:b w:val="0"/>
          <w:bCs w:val="0"/>
          <w:color w:val="auto"/>
          <w:sz w:val="32"/>
          <w:szCs w:val="32"/>
          <w:lang w:val="en-US" w:eastAsia="zh-CN"/>
        </w:rPr>
        <w:t>纵深推进社会治安防控体系建设。</w:t>
      </w:r>
      <w:r>
        <w:rPr>
          <w:rFonts w:hint="eastAsia" w:ascii="仿宋" w:hAnsi="仿宋" w:eastAsia="仿宋" w:cs="仿宋"/>
          <w:color w:val="auto"/>
          <w:sz w:val="32"/>
          <w:szCs w:val="32"/>
          <w:lang w:eastAsia="zh-CN"/>
        </w:rPr>
        <w:t>完成智慧安防小区建设</w:t>
      </w:r>
      <w:r>
        <w:rPr>
          <w:rFonts w:hint="eastAsia" w:ascii="仿宋" w:hAnsi="仿宋" w:eastAsia="仿宋" w:cs="仿宋"/>
          <w:color w:val="auto"/>
          <w:sz w:val="32"/>
          <w:szCs w:val="32"/>
          <w:lang w:val="en-US" w:eastAsia="zh-CN"/>
        </w:rPr>
        <w:t>30个，</w:t>
      </w:r>
      <w:r>
        <w:rPr>
          <w:rFonts w:hint="eastAsia" w:ascii="仿宋" w:hAnsi="仿宋" w:eastAsia="仿宋" w:cs="仿宋"/>
          <w:sz w:val="32"/>
          <w:szCs w:val="32"/>
        </w:rPr>
        <w:t>智慧内保覆盖率</w:t>
      </w:r>
      <w:r>
        <w:rPr>
          <w:rFonts w:hint="eastAsia" w:ascii="仿宋" w:hAnsi="仿宋" w:eastAsia="仿宋" w:cs="仿宋"/>
          <w:sz w:val="32"/>
          <w:szCs w:val="32"/>
          <w:lang w:eastAsia="zh-CN"/>
        </w:rPr>
        <w:t>达到</w:t>
      </w:r>
      <w:r>
        <w:rPr>
          <w:rFonts w:hint="eastAsia" w:ascii="仿宋" w:hAnsi="仿宋" w:eastAsia="仿宋" w:cs="仿宋"/>
          <w:sz w:val="32"/>
          <w:szCs w:val="32"/>
        </w:rPr>
        <w:t>90％，加油站</w:t>
      </w:r>
      <w:r>
        <w:rPr>
          <w:rFonts w:hint="eastAsia" w:ascii="仿宋" w:hAnsi="仿宋" w:eastAsia="仿宋" w:cs="仿宋"/>
          <w:sz w:val="32"/>
          <w:szCs w:val="32"/>
          <w:lang w:eastAsia="zh-CN"/>
        </w:rPr>
        <w:t>、</w:t>
      </w:r>
      <w:r>
        <w:rPr>
          <w:rFonts w:hint="eastAsia" w:ascii="仿宋" w:hAnsi="仿宋" w:eastAsia="仿宋" w:cs="仿宋"/>
          <w:sz w:val="32"/>
          <w:szCs w:val="32"/>
        </w:rPr>
        <w:t>银行、学校、医院等治安保卫重点单位覆盖率100％。</w:t>
      </w:r>
      <w:r>
        <w:rPr>
          <w:rFonts w:hint="eastAsia" w:ascii="仿宋" w:hAnsi="仿宋" w:eastAsia="仿宋" w:cs="仿宋"/>
          <w:color w:val="auto"/>
          <w:sz w:val="32"/>
          <w:szCs w:val="32"/>
          <w:lang w:val="en-US" w:eastAsia="zh-CN"/>
        </w:rPr>
        <w:t>建设</w:t>
      </w:r>
      <w:r>
        <w:rPr>
          <w:rFonts w:hint="eastAsia" w:ascii="仿宋" w:hAnsi="仿宋" w:eastAsia="仿宋" w:cs="仿宋"/>
          <w:color w:val="auto"/>
          <w:sz w:val="32"/>
          <w:szCs w:val="32"/>
          <w:lang w:eastAsia="zh-CN"/>
        </w:rPr>
        <w:t>城西警务站</w:t>
      </w:r>
      <w:r>
        <w:rPr>
          <w:rFonts w:hint="eastAsia" w:ascii="仿宋" w:hAnsi="仿宋" w:eastAsia="仿宋" w:cs="仿宋"/>
          <w:color w:val="auto"/>
          <w:sz w:val="32"/>
          <w:szCs w:val="32"/>
          <w:lang w:val="en-US" w:eastAsia="zh-CN"/>
        </w:rPr>
        <w:t>1个，治安卡口1个，</w:t>
      </w:r>
      <w:r>
        <w:rPr>
          <w:rFonts w:hint="eastAsia" w:ascii="仿宋" w:hAnsi="仿宋" w:eastAsia="仿宋" w:cs="仿宋"/>
          <w:sz w:val="32"/>
          <w:szCs w:val="32"/>
          <w:lang w:val="en-US" w:eastAsia="zh-CN"/>
        </w:rPr>
        <w:t>概算投资660余万元的社会治安防控体系建设项目已上报立项</w:t>
      </w:r>
      <w:r>
        <w:rPr>
          <w:rFonts w:hint="eastAsia" w:ascii="仿宋" w:hAnsi="仿宋" w:eastAsia="仿宋" w:cs="仿宋"/>
          <w:color w:val="auto"/>
          <w:sz w:val="32"/>
          <w:szCs w:val="32"/>
          <w:lang w:val="en-US" w:eastAsia="zh-CN"/>
        </w:rPr>
        <w:t>。</w:t>
      </w:r>
      <w:r>
        <w:rPr>
          <w:rFonts w:hint="eastAsia" w:ascii="仿宋" w:hAnsi="仿宋" w:eastAsia="仿宋" w:cs="仿宋"/>
          <w:b/>
          <w:bCs/>
          <w:color w:val="auto"/>
          <w:sz w:val="32"/>
          <w:szCs w:val="32"/>
          <w:lang w:val="en-US" w:eastAsia="zh-CN"/>
        </w:rPr>
        <w:t>二是</w:t>
      </w:r>
      <w:r>
        <w:rPr>
          <w:rFonts w:hint="eastAsia" w:ascii="仿宋" w:hAnsi="仿宋" w:eastAsia="仿宋" w:cs="仿宋"/>
          <w:b w:val="0"/>
          <w:bCs w:val="0"/>
          <w:sz w:val="32"/>
          <w:szCs w:val="32"/>
          <w:lang w:eastAsia="zh-CN"/>
        </w:rPr>
        <w:t>加强重点群体重点人员管控。</w:t>
      </w:r>
      <w:r>
        <w:rPr>
          <w:rFonts w:hint="eastAsia" w:ascii="仿宋" w:hAnsi="仿宋" w:eastAsia="仿宋" w:cs="仿宋"/>
          <w:b w:val="0"/>
          <w:bCs w:val="0"/>
          <w:color w:val="auto"/>
          <w:sz w:val="32"/>
          <w:szCs w:val="32"/>
          <w:lang w:eastAsia="zh-CN"/>
        </w:rPr>
        <w:t>摸排各类重点人员</w:t>
      </w:r>
      <w:r>
        <w:rPr>
          <w:rFonts w:hint="eastAsia" w:ascii="仿宋" w:hAnsi="仿宋" w:eastAsia="仿宋" w:cs="仿宋"/>
          <w:b w:val="0"/>
          <w:bCs w:val="0"/>
          <w:color w:val="auto"/>
          <w:sz w:val="32"/>
          <w:szCs w:val="32"/>
          <w:lang w:val="en-US" w:eastAsia="zh-CN"/>
        </w:rPr>
        <w:t>97人，</w:t>
      </w:r>
      <w:r>
        <w:rPr>
          <w:rFonts w:hint="eastAsia" w:ascii="仿宋" w:hAnsi="仿宋" w:eastAsia="仿宋" w:cs="仿宋"/>
          <w:sz w:val="32"/>
          <w:szCs w:val="32"/>
        </w:rPr>
        <w:t>全部纳入</w:t>
      </w:r>
      <w:r>
        <w:rPr>
          <w:rFonts w:hint="eastAsia" w:ascii="仿宋" w:hAnsi="仿宋" w:eastAsia="仿宋" w:cs="仿宋"/>
          <w:sz w:val="32"/>
          <w:szCs w:val="32"/>
          <w:lang w:eastAsia="zh-CN"/>
        </w:rPr>
        <w:t>平台进行动态管控。</w:t>
      </w:r>
      <w:r>
        <w:rPr>
          <w:rFonts w:hint="eastAsia" w:ascii="仿宋" w:hAnsi="仿宋" w:eastAsia="仿宋" w:cs="仿宋"/>
          <w:color w:val="auto"/>
          <w:sz w:val="32"/>
          <w:szCs w:val="32"/>
        </w:rPr>
        <w:t>及时</w:t>
      </w:r>
      <w:r>
        <w:rPr>
          <w:rFonts w:hint="eastAsia" w:ascii="仿宋" w:hAnsi="仿宋" w:eastAsia="仿宋" w:cs="仿宋"/>
          <w:color w:val="auto"/>
          <w:sz w:val="32"/>
          <w:szCs w:val="32"/>
          <w:lang w:eastAsia="zh-CN"/>
        </w:rPr>
        <w:t>劝阻、</w:t>
      </w:r>
      <w:r>
        <w:rPr>
          <w:rFonts w:hint="eastAsia" w:ascii="仿宋" w:hAnsi="仿宋" w:eastAsia="仿宋" w:cs="仿宋"/>
          <w:color w:val="auto"/>
          <w:sz w:val="32"/>
          <w:szCs w:val="32"/>
        </w:rPr>
        <w:t>成功劝返我县参与赴省进京集访、个访人员</w:t>
      </w:r>
      <w:r>
        <w:rPr>
          <w:rFonts w:hint="eastAsia" w:ascii="仿宋" w:hAnsi="仿宋" w:eastAsia="仿宋" w:cs="仿宋"/>
          <w:color w:val="auto"/>
          <w:sz w:val="32"/>
          <w:szCs w:val="32"/>
          <w:lang w:val="en-US" w:eastAsia="zh-CN"/>
        </w:rPr>
        <w:t>16</w:t>
      </w:r>
      <w:r>
        <w:rPr>
          <w:rFonts w:hint="eastAsia" w:ascii="仿宋" w:hAnsi="仿宋" w:eastAsia="仿宋" w:cs="仿宋"/>
          <w:color w:val="auto"/>
          <w:sz w:val="32"/>
          <w:szCs w:val="32"/>
        </w:rPr>
        <w:t>人次</w:t>
      </w:r>
      <w:r>
        <w:rPr>
          <w:rFonts w:hint="eastAsia" w:ascii="仿宋" w:hAnsi="仿宋" w:eastAsia="仿宋" w:cs="仿宋"/>
          <w:color w:val="auto"/>
          <w:sz w:val="32"/>
          <w:szCs w:val="32"/>
          <w:lang w:eastAsia="zh-CN"/>
        </w:rPr>
        <w:t>，对滋事扰序严重的非访人员桑某云追究了刑事责任</w:t>
      </w:r>
      <w:r>
        <w:rPr>
          <w:rFonts w:hint="eastAsia" w:ascii="仿宋" w:hAnsi="仿宋" w:eastAsia="仿宋" w:cs="仿宋"/>
          <w:color w:val="auto"/>
          <w:sz w:val="32"/>
          <w:szCs w:val="32"/>
          <w:lang w:val="en-US" w:eastAsia="zh-CN"/>
        </w:rPr>
        <w:t>。</w:t>
      </w:r>
      <w:r>
        <w:rPr>
          <w:rFonts w:hint="eastAsia" w:ascii="仿宋" w:hAnsi="仿宋" w:eastAsia="仿宋" w:cs="仿宋"/>
          <w:b/>
          <w:bCs/>
          <w:sz w:val="32"/>
          <w:szCs w:val="32"/>
          <w:lang w:eastAsia="zh-CN"/>
        </w:rPr>
        <w:t>三是</w:t>
      </w:r>
      <w:r>
        <w:rPr>
          <w:rFonts w:hint="eastAsia" w:ascii="仿宋" w:hAnsi="仿宋" w:eastAsia="仿宋" w:cs="仿宋"/>
          <w:sz w:val="32"/>
          <w:szCs w:val="32"/>
        </w:rPr>
        <w:t>开展“信任之访专项行动”，</w:t>
      </w:r>
      <w:r>
        <w:rPr>
          <w:rFonts w:hint="eastAsia" w:ascii="仿宋" w:hAnsi="仿宋" w:eastAsia="仿宋" w:cs="仿宋"/>
          <w:sz w:val="32"/>
          <w:szCs w:val="32"/>
          <w:lang w:val="en-US" w:eastAsia="zh-CN"/>
        </w:rPr>
        <w:t>上级</w:t>
      </w:r>
      <w:r>
        <w:rPr>
          <w:rFonts w:hint="eastAsia" w:ascii="仿宋" w:hAnsi="仿宋" w:eastAsia="仿宋" w:cs="仿宋"/>
          <w:sz w:val="32"/>
          <w:szCs w:val="32"/>
        </w:rPr>
        <w:t>转交的</w:t>
      </w:r>
      <w:r>
        <w:rPr>
          <w:rFonts w:hint="eastAsia" w:ascii="仿宋" w:hAnsi="仿宋" w:eastAsia="仿宋" w:cs="仿宋"/>
          <w:sz w:val="32"/>
          <w:szCs w:val="32"/>
          <w:lang w:val="en-US" w:eastAsia="zh-CN"/>
        </w:rPr>
        <w:t>47</w:t>
      </w:r>
      <w:r>
        <w:rPr>
          <w:rFonts w:hint="eastAsia" w:ascii="仿宋" w:hAnsi="仿宋" w:eastAsia="仿宋" w:cs="仿宋"/>
          <w:sz w:val="32"/>
          <w:szCs w:val="32"/>
        </w:rPr>
        <w:t>件信访件全部按时办结，“信任之访”信访事项化解率达</w:t>
      </w:r>
      <w:r>
        <w:rPr>
          <w:rFonts w:hint="eastAsia" w:ascii="仿宋" w:hAnsi="仿宋" w:eastAsia="仿宋" w:cs="仿宋"/>
          <w:sz w:val="32"/>
          <w:szCs w:val="32"/>
          <w:lang w:eastAsia="zh-CN"/>
        </w:rPr>
        <w:t>到</w:t>
      </w:r>
      <w:r>
        <w:rPr>
          <w:rFonts w:hint="eastAsia" w:ascii="仿宋" w:hAnsi="仿宋" w:eastAsia="仿宋" w:cs="仿宋"/>
          <w:sz w:val="32"/>
          <w:szCs w:val="32"/>
        </w:rPr>
        <w:t>100%</w:t>
      </w:r>
      <w:r>
        <w:rPr>
          <w:rFonts w:hint="eastAsia" w:ascii="仿宋" w:hAnsi="仿宋" w:eastAsia="仿宋" w:cs="仿宋"/>
          <w:sz w:val="32"/>
          <w:szCs w:val="32"/>
          <w:lang w:eastAsia="zh-CN"/>
        </w:rPr>
        <w:t>。</w:t>
      </w:r>
      <w:r>
        <w:rPr>
          <w:rFonts w:hint="eastAsia" w:ascii="仿宋" w:hAnsi="仿宋" w:eastAsia="仿宋" w:cs="仿宋"/>
          <w:b/>
          <w:bCs/>
          <w:sz w:val="32"/>
          <w:szCs w:val="32"/>
          <w:lang w:eastAsia="zh-CN"/>
        </w:rPr>
        <w:t>四是</w:t>
      </w:r>
      <w:r>
        <w:rPr>
          <w:rFonts w:hint="eastAsia" w:ascii="仿宋_GB2312" w:hAnsi="仿宋_GB2312" w:eastAsia="仿宋_GB2312" w:cs="仿宋_GB2312"/>
          <w:color w:val="auto"/>
          <w:sz w:val="32"/>
          <w:szCs w:val="32"/>
          <w:lang w:val="en-US" w:eastAsia="zh-CN"/>
        </w:rPr>
        <w:t>常态化开展公共安全隐患排查整治，</w:t>
      </w:r>
      <w:r>
        <w:rPr>
          <w:rFonts w:hint="eastAsia" w:ascii="仿宋" w:hAnsi="仿宋" w:eastAsia="仿宋" w:cs="仿宋"/>
          <w:color w:val="auto"/>
          <w:sz w:val="32"/>
          <w:szCs w:val="32"/>
        </w:rPr>
        <w:t>检查涉爆单位</w:t>
      </w:r>
      <w:r>
        <w:rPr>
          <w:rFonts w:hint="eastAsia" w:ascii="仿宋" w:hAnsi="仿宋" w:eastAsia="仿宋" w:cs="仿宋"/>
          <w:color w:val="auto"/>
          <w:sz w:val="32"/>
          <w:szCs w:val="32"/>
          <w:lang w:val="en-US" w:eastAsia="zh-CN"/>
        </w:rPr>
        <w:t>122</w:t>
      </w:r>
      <w:r>
        <w:rPr>
          <w:rFonts w:hint="eastAsia" w:ascii="仿宋" w:hAnsi="仿宋" w:eastAsia="仿宋" w:cs="仿宋"/>
          <w:color w:val="auto"/>
          <w:sz w:val="32"/>
          <w:szCs w:val="32"/>
        </w:rPr>
        <w:t>家次，发现</w:t>
      </w:r>
      <w:r>
        <w:rPr>
          <w:rFonts w:hint="eastAsia" w:ascii="仿宋" w:hAnsi="仿宋" w:eastAsia="仿宋" w:cs="仿宋"/>
          <w:color w:val="auto"/>
          <w:sz w:val="32"/>
          <w:szCs w:val="32"/>
          <w:lang w:eastAsia="zh-CN"/>
        </w:rPr>
        <w:t>整改</w:t>
      </w:r>
      <w:r>
        <w:rPr>
          <w:rFonts w:hint="eastAsia" w:ascii="仿宋" w:hAnsi="仿宋" w:eastAsia="仿宋" w:cs="仿宋"/>
          <w:color w:val="auto"/>
          <w:sz w:val="32"/>
          <w:szCs w:val="32"/>
        </w:rPr>
        <w:t>安全隐患</w:t>
      </w:r>
      <w:r>
        <w:rPr>
          <w:rFonts w:hint="eastAsia" w:ascii="仿宋" w:hAnsi="仿宋" w:eastAsia="仿宋" w:cs="仿宋"/>
          <w:color w:val="auto"/>
          <w:sz w:val="32"/>
          <w:szCs w:val="32"/>
          <w:lang w:val="en-US" w:eastAsia="zh-CN"/>
        </w:rPr>
        <w:t>18</w:t>
      </w:r>
      <w:r>
        <w:rPr>
          <w:rFonts w:hint="eastAsia" w:ascii="仿宋" w:hAnsi="仿宋" w:eastAsia="仿宋" w:cs="仿宋"/>
          <w:color w:val="auto"/>
          <w:sz w:val="32"/>
          <w:szCs w:val="32"/>
        </w:rPr>
        <w:t>处</w:t>
      </w:r>
      <w:r>
        <w:rPr>
          <w:rFonts w:hint="eastAsia" w:ascii="仿宋" w:hAnsi="仿宋" w:eastAsia="仿宋" w:cs="仿宋"/>
          <w:b w:val="0"/>
          <w:bCs/>
          <w:sz w:val="32"/>
          <w:szCs w:val="32"/>
          <w:lang w:eastAsia="zh-CN"/>
        </w:rPr>
        <w:t>，</w:t>
      </w:r>
      <w:r>
        <w:rPr>
          <w:rFonts w:hint="eastAsia" w:ascii="仿宋" w:hAnsi="仿宋" w:eastAsia="仿宋" w:cs="仿宋"/>
          <w:sz w:val="32"/>
          <w:szCs w:val="32"/>
          <w:lang w:eastAsia="zh-CN"/>
        </w:rPr>
        <w:t>收缴</w:t>
      </w:r>
      <w:r>
        <w:rPr>
          <w:rFonts w:hint="eastAsia" w:ascii="仿宋" w:hAnsi="仿宋" w:eastAsia="仿宋" w:cs="仿宋"/>
          <w:sz w:val="32"/>
          <w:szCs w:val="32"/>
        </w:rPr>
        <w:t>气枪2支，各类子弹175发，手榴弹</w:t>
      </w:r>
      <w:r>
        <w:rPr>
          <w:rFonts w:hint="eastAsia" w:ascii="仿宋" w:hAnsi="仿宋" w:eastAsia="仿宋" w:cs="仿宋"/>
          <w:sz w:val="32"/>
          <w:szCs w:val="32"/>
          <w:lang w:val="en-US" w:eastAsia="zh-CN"/>
        </w:rPr>
        <w:t>4</w:t>
      </w:r>
      <w:r>
        <w:rPr>
          <w:rFonts w:hint="eastAsia" w:ascii="仿宋" w:hAnsi="仿宋" w:eastAsia="仿宋" w:cs="仿宋"/>
          <w:sz w:val="32"/>
          <w:szCs w:val="32"/>
        </w:rPr>
        <w:t>枚，炸药3024公斤，雷管5521</w:t>
      </w:r>
      <w:r>
        <w:rPr>
          <w:rFonts w:hint="eastAsia" w:ascii="仿宋" w:hAnsi="仿宋" w:eastAsia="仿宋" w:cs="仿宋"/>
          <w:color w:val="auto"/>
          <w:sz w:val="32"/>
          <w:szCs w:val="32"/>
        </w:rPr>
        <w:t>枚</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查处烟花爆竹案件</w:t>
      </w:r>
      <w:r>
        <w:rPr>
          <w:rFonts w:hint="eastAsia" w:ascii="仿宋" w:hAnsi="仿宋" w:eastAsia="仿宋" w:cs="仿宋"/>
          <w:color w:val="auto"/>
          <w:sz w:val="32"/>
          <w:szCs w:val="32"/>
          <w:lang w:val="en-US" w:eastAsia="zh-CN"/>
        </w:rPr>
        <w:t>26</w:t>
      </w:r>
      <w:r>
        <w:rPr>
          <w:rFonts w:hint="eastAsia" w:ascii="仿宋" w:hAnsi="仿宋" w:eastAsia="仿宋" w:cs="仿宋"/>
          <w:color w:val="auto"/>
          <w:sz w:val="32"/>
          <w:szCs w:val="32"/>
        </w:rPr>
        <w:t>起，</w:t>
      </w:r>
      <w:r>
        <w:rPr>
          <w:rFonts w:hint="eastAsia" w:ascii="仿宋" w:hAnsi="仿宋" w:eastAsia="仿宋" w:cs="仿宋"/>
          <w:color w:val="auto"/>
          <w:sz w:val="32"/>
          <w:szCs w:val="32"/>
          <w:lang w:eastAsia="zh-CN"/>
        </w:rPr>
        <w:t>收缴</w:t>
      </w:r>
      <w:r>
        <w:rPr>
          <w:rFonts w:hint="eastAsia" w:ascii="仿宋" w:hAnsi="仿宋" w:eastAsia="仿宋" w:cs="仿宋"/>
          <w:color w:val="auto"/>
          <w:sz w:val="32"/>
          <w:szCs w:val="32"/>
        </w:rPr>
        <w:t>烟花爆竹</w:t>
      </w:r>
      <w:r>
        <w:rPr>
          <w:rFonts w:hint="eastAsia" w:ascii="仿宋" w:hAnsi="仿宋" w:eastAsia="仿宋" w:cs="仿宋"/>
          <w:color w:val="auto"/>
          <w:sz w:val="32"/>
          <w:szCs w:val="32"/>
          <w:lang w:val="en-US" w:eastAsia="zh-CN"/>
        </w:rPr>
        <w:t>2300余箱（件）</w:t>
      </w:r>
      <w:r>
        <w:rPr>
          <w:rFonts w:hint="eastAsia" w:ascii="仿宋" w:hAnsi="仿宋" w:eastAsia="仿宋" w:cs="仿宋"/>
          <w:b w:val="0"/>
          <w:bCs/>
          <w:sz w:val="32"/>
          <w:szCs w:val="32"/>
          <w:lang w:eastAsia="zh-CN"/>
        </w:rPr>
        <w:t>。</w:t>
      </w:r>
      <w:r>
        <w:rPr>
          <w:rFonts w:hint="eastAsia" w:ascii="仿宋" w:hAnsi="仿宋" w:eastAsia="仿宋" w:cs="仿宋"/>
          <w:color w:val="auto"/>
          <w:sz w:val="32"/>
          <w:szCs w:val="32"/>
          <w:lang w:eastAsia="zh-CN"/>
        </w:rPr>
        <w:t>检查九小场所</w:t>
      </w:r>
      <w:r>
        <w:rPr>
          <w:rFonts w:hint="eastAsia" w:ascii="仿宋" w:hAnsi="仿宋" w:eastAsia="仿宋" w:cs="仿宋"/>
          <w:color w:val="auto"/>
          <w:sz w:val="32"/>
          <w:szCs w:val="32"/>
          <w:lang w:val="en-US" w:eastAsia="zh-CN"/>
        </w:rPr>
        <w:t>408家次，整改</w:t>
      </w:r>
      <w:r>
        <w:rPr>
          <w:rFonts w:hint="eastAsia" w:ascii="仿宋" w:hAnsi="仿宋" w:eastAsia="仿宋" w:cs="仿宋"/>
          <w:b w:val="0"/>
          <w:bCs w:val="0"/>
          <w:color w:val="auto"/>
          <w:sz w:val="32"/>
          <w:szCs w:val="32"/>
          <w:lang w:val="en-US" w:eastAsia="zh-CN"/>
        </w:rPr>
        <w:t>隐患67处。</w:t>
      </w:r>
      <w:r>
        <w:rPr>
          <w:rFonts w:hint="eastAsia" w:ascii="仿宋" w:hAnsi="仿宋" w:eastAsia="仿宋" w:cs="仿宋"/>
          <w:sz w:val="32"/>
          <w:szCs w:val="32"/>
          <w:lang w:eastAsia="zh-CN"/>
        </w:rPr>
        <w:t>排查道路安全隐患</w:t>
      </w:r>
      <w:r>
        <w:rPr>
          <w:rFonts w:hint="eastAsia" w:ascii="仿宋" w:hAnsi="仿宋" w:eastAsia="仿宋" w:cs="仿宋"/>
          <w:sz w:val="32"/>
          <w:szCs w:val="32"/>
          <w:lang w:val="en-US" w:eastAsia="zh-CN"/>
        </w:rPr>
        <w:t>14处，整改11处；</w:t>
      </w:r>
      <w:r>
        <w:rPr>
          <w:rFonts w:hint="eastAsia" w:ascii="仿宋" w:hAnsi="仿宋" w:eastAsia="仿宋" w:cs="仿宋"/>
          <w:sz w:val="32"/>
          <w:szCs w:val="32"/>
        </w:rPr>
        <w:t>排查隐患车辆7500余辆次，排查隐患驾驶人2356人次</w:t>
      </w:r>
      <w:r>
        <w:rPr>
          <w:rFonts w:hint="eastAsia" w:ascii="仿宋" w:hAnsi="仿宋" w:eastAsia="仿宋" w:cs="仿宋"/>
          <w:sz w:val="32"/>
          <w:szCs w:val="32"/>
          <w:lang w:eastAsia="zh-CN"/>
        </w:rPr>
        <w:t>，</w:t>
      </w:r>
      <w:r>
        <w:rPr>
          <w:rFonts w:hint="eastAsia" w:ascii="仿宋" w:hAnsi="仿宋" w:eastAsia="仿宋" w:cs="仿宋"/>
          <w:sz w:val="32"/>
          <w:szCs w:val="32"/>
        </w:rPr>
        <w:t>查处各类</w:t>
      </w:r>
      <w:r>
        <w:rPr>
          <w:rFonts w:hint="eastAsia" w:ascii="仿宋" w:hAnsi="仿宋" w:eastAsia="仿宋" w:cs="仿宋"/>
          <w:sz w:val="32"/>
          <w:szCs w:val="32"/>
          <w:lang w:eastAsia="zh-CN"/>
        </w:rPr>
        <w:t>交通</w:t>
      </w:r>
      <w:r>
        <w:rPr>
          <w:rFonts w:hint="eastAsia" w:ascii="仿宋" w:hAnsi="仿宋" w:eastAsia="仿宋" w:cs="仿宋"/>
          <w:sz w:val="32"/>
          <w:szCs w:val="32"/>
        </w:rPr>
        <w:t>违法行为31285起</w:t>
      </w:r>
      <w:r>
        <w:rPr>
          <w:rFonts w:hint="eastAsia" w:ascii="仿宋" w:hAnsi="仿宋" w:eastAsia="仿宋" w:cs="仿宋"/>
          <w:sz w:val="32"/>
          <w:szCs w:val="32"/>
          <w:lang w:eastAsia="zh-CN"/>
        </w:rPr>
        <w:t>，</w:t>
      </w:r>
      <w:r>
        <w:rPr>
          <w:rFonts w:hint="eastAsia" w:ascii="仿宋" w:hAnsi="仿宋" w:eastAsia="仿宋" w:cs="仿宋"/>
          <w:color w:val="auto"/>
          <w:sz w:val="32"/>
          <w:szCs w:val="32"/>
          <w:lang w:eastAsia="zh-CN"/>
        </w:rPr>
        <w:t>道路交通</w:t>
      </w:r>
      <w:r>
        <w:rPr>
          <w:rFonts w:hint="eastAsia" w:ascii="仿宋" w:hAnsi="仿宋" w:eastAsia="仿宋" w:cs="仿宋"/>
          <w:color w:val="auto"/>
          <w:sz w:val="32"/>
          <w:szCs w:val="32"/>
        </w:rPr>
        <w:t>事故死亡人数</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直接财产损失同比去年</w:t>
      </w:r>
      <w:r>
        <w:rPr>
          <w:rFonts w:hint="eastAsia" w:ascii="仿宋" w:hAnsi="仿宋" w:eastAsia="仿宋" w:cs="仿宋"/>
          <w:color w:val="auto"/>
          <w:sz w:val="32"/>
          <w:szCs w:val="32"/>
          <w:lang w:eastAsia="zh-CN"/>
        </w:rPr>
        <w:t>分别</w:t>
      </w:r>
      <w:r>
        <w:rPr>
          <w:rFonts w:hint="eastAsia" w:ascii="仿宋" w:hAnsi="仿宋" w:eastAsia="仿宋" w:cs="仿宋"/>
          <w:color w:val="auto"/>
          <w:sz w:val="32"/>
          <w:szCs w:val="32"/>
        </w:rPr>
        <w:t>下降</w:t>
      </w:r>
      <w:r>
        <w:rPr>
          <w:rFonts w:hint="eastAsia" w:ascii="仿宋" w:hAnsi="仿宋" w:eastAsia="仿宋" w:cs="仿宋"/>
          <w:color w:val="auto"/>
          <w:sz w:val="32"/>
          <w:szCs w:val="32"/>
          <w:lang w:val="en-US" w:eastAsia="zh-CN"/>
        </w:rPr>
        <w:t>15.15</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和</w:t>
      </w:r>
      <w:r>
        <w:rPr>
          <w:rFonts w:hint="eastAsia" w:ascii="仿宋" w:hAnsi="仿宋" w:eastAsia="仿宋" w:cs="仿宋"/>
          <w:color w:val="auto"/>
          <w:sz w:val="32"/>
          <w:szCs w:val="32"/>
          <w:lang w:val="en-US" w:eastAsia="zh-CN"/>
        </w:rPr>
        <w:t>8.44</w:t>
      </w:r>
      <w:r>
        <w:rPr>
          <w:rFonts w:hint="eastAsia" w:ascii="仿宋" w:hAnsi="仿宋" w:eastAsia="仿宋" w:cs="仿宋"/>
          <w:color w:val="auto"/>
          <w:sz w:val="32"/>
          <w:szCs w:val="32"/>
        </w:rPr>
        <w:t>%。</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楷体" w:hAnsi="楷体" w:eastAsia="楷体" w:cs="楷体"/>
          <w:b/>
          <w:bCs/>
          <w:sz w:val="32"/>
          <w:szCs w:val="32"/>
          <w:lang w:eastAsia="zh-CN"/>
        </w:rPr>
      </w:pPr>
      <w:r>
        <w:rPr>
          <w:rFonts w:hint="eastAsia" w:ascii="黑体" w:hAnsi="黑体" w:eastAsia="黑体" w:cs="黑体"/>
          <w:b w:val="0"/>
          <w:bCs w:val="0"/>
          <w:sz w:val="32"/>
          <w:szCs w:val="32"/>
          <w:lang w:eastAsia="zh-CN"/>
        </w:rPr>
        <w:t>十四、构建矛盾纠纷多元预防调处化解体系</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坚持和发展新时代“枫桥经验”，深入开展“枫桥</w:t>
      </w:r>
      <w:r>
        <w:rPr>
          <w:rFonts w:hint="eastAsia" w:ascii="仿宋_GB2312" w:hAnsi="仿宋_GB2312" w:eastAsia="仿宋_GB2312" w:cs="仿宋_GB2312"/>
          <w:color w:val="auto"/>
          <w:sz w:val="32"/>
          <w:szCs w:val="32"/>
          <w:lang w:val="en-US" w:eastAsia="zh-CN"/>
        </w:rPr>
        <w:t>式公安派出所</w:t>
      </w:r>
      <w:r>
        <w:rPr>
          <w:rFonts w:hint="eastAsia" w:ascii="仿宋_GB2312" w:hAnsi="仿宋_GB2312" w:eastAsia="仿宋_GB2312" w:cs="仿宋_GB2312"/>
          <w:color w:val="auto"/>
          <w:sz w:val="32"/>
          <w:szCs w:val="32"/>
          <w:lang w:eastAsia="zh-CN"/>
        </w:rPr>
        <w:t>”创建，依托“百万警进千万家”活动，</w:t>
      </w:r>
      <w:r>
        <w:rPr>
          <w:rFonts w:hint="eastAsia" w:ascii="仿宋" w:hAnsi="仿宋" w:eastAsia="仿宋" w:cs="仿宋"/>
          <w:b w:val="0"/>
          <w:bCs w:val="0"/>
          <w:color w:val="auto"/>
          <w:sz w:val="32"/>
          <w:szCs w:val="32"/>
          <w:lang w:val="en-US" w:eastAsia="zh-CN"/>
        </w:rPr>
        <w:t>常态化开展矛盾纠纷排查化解，</w:t>
      </w:r>
      <w:r>
        <w:rPr>
          <w:rFonts w:hint="eastAsia" w:ascii="仿宋" w:hAnsi="仿宋" w:eastAsia="仿宋" w:cs="仿宋"/>
          <w:sz w:val="32"/>
          <w:szCs w:val="32"/>
        </w:rPr>
        <w:t>共</w:t>
      </w:r>
      <w:r>
        <w:rPr>
          <w:rFonts w:hint="eastAsia" w:ascii="仿宋" w:hAnsi="仿宋" w:eastAsia="仿宋" w:cs="仿宋"/>
          <w:color w:val="auto"/>
          <w:sz w:val="32"/>
          <w:szCs w:val="32"/>
          <w:lang w:eastAsia="zh-CN"/>
        </w:rPr>
        <w:t>摸排各类矛盾纠纷</w:t>
      </w:r>
      <w:r>
        <w:rPr>
          <w:rFonts w:hint="eastAsia" w:ascii="仿宋" w:hAnsi="仿宋" w:eastAsia="仿宋" w:cs="仿宋"/>
          <w:color w:val="auto"/>
          <w:sz w:val="32"/>
          <w:szCs w:val="32"/>
          <w:lang w:val="en-US" w:eastAsia="zh-CN"/>
        </w:rPr>
        <w:t>350起，化解矛盾纠纷347起，矛盾化解率达到99%，</w:t>
      </w:r>
      <w:r>
        <w:rPr>
          <w:rFonts w:hint="eastAsia" w:ascii="仿宋" w:hAnsi="仿宋" w:eastAsia="仿宋" w:cs="仿宋"/>
          <w:b/>
          <w:bCs/>
          <w:color w:val="auto"/>
          <w:sz w:val="32"/>
          <w:szCs w:val="32"/>
          <w:lang w:val="en-US" w:eastAsia="zh-CN"/>
        </w:rPr>
        <w:t>全年没有</w:t>
      </w:r>
      <w:r>
        <w:rPr>
          <w:rFonts w:hint="eastAsia" w:ascii="仿宋" w:hAnsi="仿宋" w:eastAsia="仿宋" w:cs="仿宋"/>
          <w:b/>
          <w:bCs/>
          <w:color w:val="auto"/>
          <w:sz w:val="32"/>
          <w:szCs w:val="32"/>
        </w:rPr>
        <w:t>发生</w:t>
      </w:r>
      <w:r>
        <w:rPr>
          <w:rFonts w:hint="eastAsia" w:ascii="仿宋" w:hAnsi="仿宋" w:eastAsia="仿宋" w:cs="仿宋"/>
          <w:b/>
          <w:bCs/>
          <w:color w:val="auto"/>
          <w:sz w:val="32"/>
          <w:szCs w:val="32"/>
          <w:lang w:eastAsia="zh-CN"/>
        </w:rPr>
        <w:t>命案或者民转刑案件</w:t>
      </w:r>
      <w:r>
        <w:rPr>
          <w:rFonts w:hint="eastAsia" w:ascii="仿宋" w:hAnsi="仿宋" w:eastAsia="仿宋" w:cs="仿宋"/>
          <w:b/>
          <w:bCs/>
          <w:color w:val="auto"/>
          <w:sz w:val="32"/>
          <w:szCs w:val="32"/>
        </w:rPr>
        <w:t>。</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楷体" w:hAnsi="楷体" w:eastAsia="楷体" w:cs="楷体"/>
          <w:b/>
          <w:bCs/>
          <w:sz w:val="32"/>
          <w:szCs w:val="32"/>
          <w:lang w:eastAsia="zh-CN"/>
        </w:rPr>
      </w:pPr>
      <w:r>
        <w:rPr>
          <w:rFonts w:hint="eastAsia" w:ascii="黑体" w:hAnsi="黑体" w:eastAsia="黑体" w:cs="黑体"/>
          <w:b w:val="0"/>
          <w:bCs w:val="0"/>
          <w:sz w:val="32"/>
          <w:szCs w:val="32"/>
          <w:lang w:eastAsia="zh-CN"/>
        </w:rPr>
        <w:t>十五、增强法治队伍能力</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Style w:val="15"/>
          <w:rFonts w:hint="eastAsia" w:ascii="仿宋_GB2312" w:hAnsi="仿宋" w:eastAsia="仿宋_GB2312" w:cs="仿宋"/>
          <w:color w:val="333333"/>
          <w:sz w:val="32"/>
          <w:szCs w:val="32"/>
        </w:rPr>
      </w:pPr>
      <w:r>
        <w:rPr>
          <w:rFonts w:hint="eastAsia" w:ascii="仿宋" w:hAnsi="仿宋" w:eastAsia="仿宋"/>
          <w:color w:val="333333"/>
          <w:sz w:val="32"/>
          <w:szCs w:val="32"/>
        </w:rPr>
        <w:t>重视民警的依法行政意识和</w:t>
      </w:r>
      <w:r>
        <w:rPr>
          <w:rFonts w:hint="eastAsia" w:ascii="仿宋" w:hAnsi="仿宋" w:eastAsia="仿宋"/>
          <w:color w:val="333333"/>
          <w:sz w:val="32"/>
          <w:szCs w:val="32"/>
          <w:lang w:eastAsia="zh-CN"/>
        </w:rPr>
        <w:t>执法</w:t>
      </w:r>
      <w:r>
        <w:rPr>
          <w:rFonts w:hint="eastAsia" w:ascii="仿宋" w:hAnsi="仿宋" w:eastAsia="仿宋"/>
          <w:color w:val="333333"/>
          <w:sz w:val="32"/>
          <w:szCs w:val="32"/>
        </w:rPr>
        <w:t>能力培养</w:t>
      </w:r>
      <w:r>
        <w:rPr>
          <w:rFonts w:hint="eastAsia" w:ascii="仿宋" w:hAnsi="仿宋" w:eastAsia="仿宋"/>
          <w:color w:val="333333"/>
          <w:sz w:val="32"/>
          <w:szCs w:val="32"/>
          <w:lang w:eastAsia="zh-CN"/>
        </w:rPr>
        <w:t>，</w:t>
      </w:r>
      <w:r>
        <w:rPr>
          <w:rFonts w:hint="eastAsia" w:ascii="仿宋" w:hAnsi="仿宋" w:eastAsia="仿宋"/>
          <w:b w:val="0"/>
          <w:bCs w:val="0"/>
          <w:color w:val="333333"/>
          <w:sz w:val="32"/>
          <w:szCs w:val="32"/>
        </w:rPr>
        <w:t>建立法律知识学习培训长效机制</w:t>
      </w:r>
      <w:r>
        <w:rPr>
          <w:rFonts w:hint="eastAsia" w:ascii="仿宋" w:hAnsi="仿宋" w:eastAsia="仿宋"/>
          <w:b w:val="0"/>
          <w:bCs w:val="0"/>
          <w:color w:val="333333"/>
          <w:sz w:val="32"/>
          <w:szCs w:val="32"/>
          <w:lang w:eastAsia="zh-CN"/>
        </w:rPr>
        <w:t>，</w:t>
      </w:r>
      <w:r>
        <w:rPr>
          <w:rFonts w:hint="eastAsia" w:ascii="仿宋" w:hAnsi="仿宋" w:eastAsia="仿宋"/>
          <w:color w:val="333333"/>
          <w:sz w:val="32"/>
          <w:szCs w:val="32"/>
        </w:rPr>
        <w:t>定期对民警开展法</w:t>
      </w:r>
      <w:r>
        <w:rPr>
          <w:rFonts w:hint="eastAsia" w:ascii="仿宋" w:hAnsi="仿宋" w:eastAsia="仿宋"/>
          <w:color w:val="333333"/>
          <w:sz w:val="32"/>
          <w:szCs w:val="32"/>
          <w:lang w:eastAsia="zh-CN"/>
        </w:rPr>
        <w:t>治</w:t>
      </w:r>
      <w:r>
        <w:rPr>
          <w:rFonts w:hint="eastAsia" w:ascii="仿宋" w:hAnsi="仿宋" w:eastAsia="仿宋"/>
          <w:color w:val="333333"/>
          <w:sz w:val="32"/>
          <w:szCs w:val="32"/>
        </w:rPr>
        <w:t>教育，</w:t>
      </w:r>
      <w:r>
        <w:rPr>
          <w:rFonts w:hint="eastAsia" w:ascii="仿宋" w:hAnsi="仿宋" w:eastAsia="仿宋"/>
          <w:color w:val="333333"/>
          <w:sz w:val="32"/>
          <w:szCs w:val="32"/>
          <w:lang w:eastAsia="zh-CN"/>
        </w:rPr>
        <w:t>适时</w:t>
      </w:r>
      <w:r>
        <w:rPr>
          <w:rFonts w:hint="eastAsia" w:ascii="仿宋" w:hAnsi="仿宋" w:eastAsia="仿宋"/>
          <w:color w:val="333333"/>
          <w:sz w:val="32"/>
          <w:szCs w:val="32"/>
        </w:rPr>
        <w:t>开展专题培训班，有针对性地提高民警的办案水平和业务能力。建立“以奖促学”制度，积极鼓励民警参加高级执法资格考试和法律职业资格</w:t>
      </w:r>
      <w:r>
        <w:rPr>
          <w:rFonts w:hint="eastAsia" w:ascii="仿宋" w:hAnsi="仿宋" w:eastAsia="仿宋"/>
          <w:color w:val="333333"/>
          <w:sz w:val="32"/>
          <w:szCs w:val="32"/>
          <w:lang w:eastAsia="zh-CN"/>
        </w:rPr>
        <w:t>考试</w:t>
      </w:r>
      <w:r>
        <w:rPr>
          <w:rFonts w:hint="eastAsia" w:ascii="仿宋" w:hAnsi="仿宋" w:eastAsia="仿宋"/>
          <w:color w:val="333333"/>
          <w:sz w:val="32"/>
          <w:szCs w:val="32"/>
        </w:rPr>
        <w:t>，推进全警学考常态化</w:t>
      </w:r>
      <w:r>
        <w:rPr>
          <w:rFonts w:hint="eastAsia" w:ascii="仿宋" w:hAnsi="仿宋" w:eastAsia="仿宋"/>
          <w:color w:val="333333"/>
          <w:sz w:val="32"/>
          <w:szCs w:val="32"/>
          <w:lang w:eastAsia="zh-CN"/>
        </w:rPr>
        <w:t>，</w:t>
      </w:r>
      <w:r>
        <w:rPr>
          <w:rFonts w:hint="eastAsia" w:ascii="仿宋" w:hAnsi="仿宋" w:eastAsia="仿宋"/>
          <w:color w:val="333333"/>
          <w:sz w:val="32"/>
          <w:szCs w:val="32"/>
          <w:lang w:val="en-US" w:eastAsia="zh-CN"/>
        </w:rPr>
        <w:t>5名民警通过了</w:t>
      </w:r>
      <w:r>
        <w:rPr>
          <w:rFonts w:hint="eastAsia" w:ascii="仿宋" w:hAnsi="仿宋" w:eastAsia="仿宋"/>
          <w:color w:val="333333"/>
          <w:sz w:val="32"/>
          <w:szCs w:val="32"/>
        </w:rPr>
        <w:t>法律职业资格</w:t>
      </w:r>
      <w:r>
        <w:rPr>
          <w:rFonts w:hint="eastAsia" w:ascii="仿宋" w:hAnsi="仿宋" w:eastAsia="仿宋"/>
          <w:color w:val="333333"/>
          <w:sz w:val="32"/>
          <w:szCs w:val="32"/>
          <w:lang w:eastAsia="zh-CN"/>
        </w:rPr>
        <w:t>考试，</w:t>
      </w:r>
      <w:r>
        <w:rPr>
          <w:rFonts w:hint="eastAsia" w:ascii="仿宋" w:hAnsi="仿宋" w:eastAsia="仿宋"/>
          <w:color w:val="333333"/>
          <w:sz w:val="32"/>
          <w:szCs w:val="32"/>
          <w:lang w:val="en-US" w:eastAsia="zh-CN"/>
        </w:rPr>
        <w:t>10名民警通过高级执法资格考试</w:t>
      </w:r>
      <w:r>
        <w:rPr>
          <w:rFonts w:hint="eastAsia" w:ascii="仿宋" w:hAnsi="仿宋" w:eastAsia="仿宋"/>
          <w:color w:val="333333"/>
          <w:sz w:val="32"/>
          <w:szCs w:val="32"/>
        </w:rPr>
        <w:t>。成立</w:t>
      </w:r>
      <w:r>
        <w:rPr>
          <w:rFonts w:hint="eastAsia" w:ascii="仿宋" w:hAnsi="仿宋" w:eastAsia="仿宋"/>
          <w:color w:val="333333"/>
          <w:sz w:val="32"/>
          <w:szCs w:val="32"/>
          <w:lang w:eastAsia="zh-CN"/>
        </w:rPr>
        <w:t>了</w:t>
      </w:r>
      <w:r>
        <w:rPr>
          <w:rFonts w:hint="eastAsia" w:ascii="仿宋" w:hAnsi="仿宋" w:eastAsia="仿宋"/>
          <w:color w:val="333333"/>
          <w:sz w:val="32"/>
          <w:szCs w:val="32"/>
        </w:rPr>
        <w:t>维护民警执法权威工作委员会</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rPr>
        <w:t>建立履职免责制度，</w:t>
      </w:r>
      <w:r>
        <w:rPr>
          <w:rFonts w:hint="eastAsia" w:ascii="仿宋_GB2312" w:hAnsi="仿宋" w:eastAsia="仿宋_GB2312" w:cs="仿宋"/>
          <w:sz w:val="32"/>
          <w:szCs w:val="32"/>
        </w:rPr>
        <w:t>树立“依法履职受保护、依规执法不担责”的导向，坚持</w:t>
      </w:r>
      <w:r>
        <w:rPr>
          <w:rStyle w:val="14"/>
          <w:rFonts w:hint="eastAsia" w:ascii="仿宋_GB2312" w:hAnsi="仿宋" w:eastAsia="仿宋_GB2312" w:cs="仿宋"/>
          <w:bCs/>
          <w:color w:val="333333"/>
          <w:sz w:val="32"/>
          <w:szCs w:val="32"/>
        </w:rPr>
        <w:t>实事求是</w:t>
      </w:r>
      <w:r>
        <w:rPr>
          <w:rStyle w:val="14"/>
          <w:rFonts w:hint="eastAsia" w:ascii="仿宋_GB2312" w:hAnsi="仿宋" w:eastAsia="仿宋_GB2312" w:cs="仿宋"/>
          <w:bCs/>
          <w:color w:val="333333"/>
          <w:sz w:val="32"/>
          <w:szCs w:val="32"/>
          <w:lang w:eastAsia="zh-CN"/>
        </w:rPr>
        <w:t>，坚持</w:t>
      </w:r>
      <w:r>
        <w:rPr>
          <w:rStyle w:val="14"/>
          <w:rFonts w:hint="eastAsia" w:ascii="仿宋_GB2312" w:hAnsi="仿宋" w:eastAsia="仿宋_GB2312" w:cs="仿宋"/>
          <w:bCs/>
          <w:color w:val="333333"/>
          <w:sz w:val="32"/>
          <w:szCs w:val="32"/>
        </w:rPr>
        <w:t>依法履职免责</w:t>
      </w:r>
      <w:r>
        <w:rPr>
          <w:rStyle w:val="14"/>
          <w:rFonts w:hint="eastAsia" w:ascii="仿宋_GB2312" w:hAnsi="仿宋" w:eastAsia="仿宋_GB2312" w:cs="仿宋"/>
          <w:bCs/>
          <w:color w:val="333333"/>
          <w:sz w:val="32"/>
          <w:szCs w:val="32"/>
          <w:lang w:eastAsia="zh-CN"/>
        </w:rPr>
        <w:t>，</w:t>
      </w:r>
      <w:r>
        <w:rPr>
          <w:rStyle w:val="15"/>
          <w:rFonts w:hint="eastAsia" w:ascii="仿宋_GB2312" w:hAnsi="仿宋" w:eastAsia="仿宋_GB2312" w:cs="仿宋"/>
          <w:color w:val="333333"/>
          <w:sz w:val="32"/>
          <w:szCs w:val="32"/>
        </w:rPr>
        <w:t>坚持</w:t>
      </w:r>
      <w:r>
        <w:rPr>
          <w:rStyle w:val="14"/>
          <w:rFonts w:hint="eastAsia" w:ascii="仿宋_GB2312" w:hAnsi="仿宋" w:eastAsia="仿宋_GB2312" w:cs="仿宋"/>
          <w:bCs/>
          <w:color w:val="333333"/>
          <w:sz w:val="32"/>
          <w:szCs w:val="32"/>
        </w:rPr>
        <w:t>过责相当原则</w:t>
      </w:r>
      <w:r>
        <w:rPr>
          <w:rStyle w:val="14"/>
          <w:rFonts w:hint="eastAsia" w:ascii="仿宋_GB2312" w:hAnsi="仿宋" w:eastAsia="仿宋_GB2312" w:cs="仿宋"/>
          <w:bCs/>
          <w:color w:val="333333"/>
          <w:sz w:val="32"/>
          <w:szCs w:val="32"/>
          <w:lang w:eastAsia="zh-CN"/>
        </w:rPr>
        <w:t>，</w:t>
      </w:r>
      <w:r>
        <w:rPr>
          <w:rFonts w:hint="eastAsia" w:ascii="仿宋_GB2312" w:hAnsi="仿宋" w:eastAsia="仿宋_GB2312" w:cs="仿宋"/>
          <w:sz w:val="32"/>
          <w:szCs w:val="32"/>
        </w:rPr>
        <w:t>非因法定事由、非经法定程序，不得对民警采取停止执行职务、</w:t>
      </w:r>
      <w:r>
        <w:rPr>
          <w:rFonts w:hint="eastAsia" w:ascii="仿宋_GB2312" w:hAnsi="仿宋" w:eastAsia="仿宋_GB2312" w:cs="仿宋"/>
          <w:sz w:val="32"/>
          <w:szCs w:val="32"/>
          <w:lang w:eastAsia="zh-CN"/>
        </w:rPr>
        <w:t>禁</w:t>
      </w:r>
      <w:r>
        <w:rPr>
          <w:rFonts w:hint="eastAsia" w:ascii="仿宋_GB2312" w:hAnsi="仿宋" w:eastAsia="仿宋_GB2312" w:cs="仿宋"/>
          <w:sz w:val="32"/>
          <w:szCs w:val="32"/>
        </w:rPr>
        <w:t>闭等措施，不得作出处分或者免职、降职、辞退等处理</w:t>
      </w:r>
      <w:r>
        <w:rPr>
          <w:rFonts w:hint="eastAsia" w:ascii="仿宋_GB2312" w:hAnsi="仿宋" w:eastAsia="仿宋_GB2312" w:cs="仿宋"/>
          <w:sz w:val="32"/>
          <w:szCs w:val="32"/>
          <w:lang w:eastAsia="zh-CN"/>
        </w:rPr>
        <w:t>，</w:t>
      </w:r>
      <w:r>
        <w:rPr>
          <w:rStyle w:val="15"/>
          <w:rFonts w:hint="eastAsia" w:ascii="仿宋_GB2312" w:hAnsi="仿宋" w:eastAsia="仿宋_GB2312" w:cs="仿宋"/>
          <w:color w:val="333333"/>
          <w:sz w:val="32"/>
          <w:szCs w:val="32"/>
        </w:rPr>
        <w:t>不因舆论炒作等外在因素不当追究民警责任。</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楷体" w:hAnsi="楷体" w:eastAsia="楷体" w:cs="楷体"/>
          <w:b/>
          <w:bCs/>
          <w:sz w:val="32"/>
          <w:szCs w:val="32"/>
          <w:lang w:eastAsia="zh-CN"/>
        </w:rPr>
      </w:pPr>
      <w:r>
        <w:rPr>
          <w:rFonts w:hint="eastAsia" w:ascii="黑体" w:hAnsi="黑体" w:eastAsia="黑体" w:cs="黑体"/>
          <w:b w:val="0"/>
          <w:bCs w:val="0"/>
          <w:sz w:val="32"/>
          <w:szCs w:val="32"/>
          <w:lang w:eastAsia="zh-CN"/>
        </w:rPr>
        <w:t>十六、增强全民法治观念</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left="0" w:leftChars="0" w:right="0" w:rightChars="0" w:firstLine="642"/>
        <w:contextualSpacing/>
        <w:jc w:val="both"/>
        <w:textAlignment w:val="auto"/>
        <w:outlineLvl w:val="9"/>
        <w:rPr>
          <w:rFonts w:hint="eastAsia" w:ascii="仿宋" w:hAnsi="仿宋" w:eastAsia="仿宋"/>
          <w:color w:val="333333"/>
          <w:sz w:val="32"/>
          <w:szCs w:val="32"/>
        </w:rPr>
      </w:pPr>
      <w:r>
        <w:rPr>
          <w:rFonts w:hint="eastAsia" w:ascii="仿宋_GB2312" w:eastAsia="仿宋_GB2312"/>
          <w:sz w:val="32"/>
        </w:rPr>
        <w:t>每年“1.10”</w:t>
      </w:r>
      <w:r>
        <w:rPr>
          <w:rFonts w:hint="eastAsia" w:ascii="仿宋_GB2312" w:eastAsia="仿宋_GB2312"/>
          <w:sz w:val="32"/>
          <w:lang w:eastAsia="zh-CN"/>
        </w:rPr>
        <w:t>宣传日</w:t>
      </w:r>
      <w:r>
        <w:rPr>
          <w:rFonts w:hint="eastAsia" w:ascii="仿宋_GB2312" w:eastAsia="仿宋_GB2312"/>
          <w:sz w:val="32"/>
        </w:rPr>
        <w:t>、“6.26”</w:t>
      </w:r>
      <w:r>
        <w:rPr>
          <w:rFonts w:hint="eastAsia" w:ascii="仿宋_GB2312" w:eastAsia="仿宋_GB2312"/>
          <w:sz w:val="32"/>
          <w:lang w:eastAsia="zh-CN"/>
        </w:rPr>
        <w:t>禁毒宣传日</w:t>
      </w:r>
      <w:r>
        <w:rPr>
          <w:rFonts w:hint="eastAsia" w:ascii="仿宋_GB2312" w:eastAsia="仿宋_GB2312"/>
          <w:sz w:val="32"/>
        </w:rPr>
        <w:t>、“12.4”</w:t>
      </w:r>
      <w:r>
        <w:rPr>
          <w:rFonts w:hint="eastAsia" w:ascii="仿宋_GB2312" w:eastAsia="仿宋_GB2312"/>
          <w:sz w:val="32"/>
          <w:lang w:eastAsia="zh-CN"/>
        </w:rPr>
        <w:t>宪法宣传日，</w:t>
      </w:r>
      <w:r>
        <w:rPr>
          <w:rFonts w:hint="eastAsia" w:ascii="仿宋_GB2312" w:eastAsia="仿宋_GB2312"/>
          <w:sz w:val="32"/>
        </w:rPr>
        <w:t>我局都会</w:t>
      </w:r>
      <w:r>
        <w:rPr>
          <w:rFonts w:hint="eastAsia" w:ascii="仿宋_GB2312" w:eastAsia="仿宋_GB2312"/>
          <w:sz w:val="32"/>
          <w:lang w:eastAsia="zh-CN"/>
        </w:rPr>
        <w:t>集中开展宣传活动；此外，还经常性地开展反电诈、民爆、消防、反恐、禁毒等打包宣传，不厌其烦地向人民群众宣传</w:t>
      </w:r>
      <w:r>
        <w:rPr>
          <w:rFonts w:hint="eastAsia" w:ascii="仿宋_GB2312" w:eastAsia="仿宋_GB2312"/>
          <w:sz w:val="32"/>
        </w:rPr>
        <w:t>法律法规</w:t>
      </w:r>
      <w:r>
        <w:rPr>
          <w:rFonts w:hint="eastAsia" w:ascii="仿宋_GB2312" w:eastAsia="仿宋_GB2312"/>
          <w:sz w:val="32"/>
          <w:lang w:eastAsia="zh-CN"/>
        </w:rPr>
        <w:t>知识，不断增强人民群众的法治观念</w:t>
      </w:r>
      <w:r>
        <w:rPr>
          <w:rFonts w:hint="eastAsia" w:ascii="仿宋_GB2312" w:eastAsia="仿宋_GB2312"/>
          <w:sz w:val="32"/>
        </w:rPr>
        <w:t>。</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sz w:val="32"/>
          <w:szCs w:val="32"/>
          <w:lang w:eastAsia="zh-CN"/>
        </w:rPr>
        <w:t>十七、全面增强社会安全感</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left="0" w:leftChars="0" w:right="0" w:rightChars="0" w:firstLine="640" w:firstLineChars="200"/>
        <w:contextualSpacing/>
        <w:textAlignment w:val="auto"/>
        <w:outlineLvl w:val="9"/>
        <w:rPr>
          <w:rFonts w:hint="eastAsia" w:ascii="仿宋" w:hAnsi="仿宋" w:eastAsia="仿宋" w:cs="仿宋"/>
          <w:b w:val="0"/>
          <w:bCs w:val="0"/>
          <w:color w:val="auto"/>
          <w:sz w:val="32"/>
          <w:szCs w:val="32"/>
          <w:lang w:val="en-US" w:eastAsia="zh-CN"/>
        </w:rPr>
      </w:pPr>
      <w:r>
        <w:rPr>
          <w:rFonts w:hint="eastAsia" w:ascii="仿宋" w:hAnsi="仿宋" w:eastAsia="仿宋" w:cs="仿宋"/>
          <w:sz w:val="32"/>
          <w:szCs w:val="32"/>
        </w:rPr>
        <w:t>聚焦人民群众</w:t>
      </w:r>
      <w:r>
        <w:rPr>
          <w:rFonts w:hint="eastAsia" w:ascii="仿宋" w:hAnsi="仿宋" w:eastAsia="仿宋" w:cs="仿宋"/>
          <w:sz w:val="32"/>
          <w:szCs w:val="32"/>
          <w:lang w:eastAsia="zh-CN"/>
        </w:rPr>
        <w:t>迫切关心的案件</w:t>
      </w:r>
      <w:r>
        <w:rPr>
          <w:rFonts w:hint="eastAsia" w:ascii="仿宋" w:hAnsi="仿宋" w:eastAsia="仿宋" w:cs="仿宋"/>
          <w:sz w:val="32"/>
          <w:szCs w:val="32"/>
        </w:rPr>
        <w:t>，严厉打击各类</w:t>
      </w:r>
      <w:r>
        <w:rPr>
          <w:rFonts w:hint="eastAsia" w:ascii="仿宋" w:hAnsi="仿宋" w:eastAsia="仿宋" w:cs="仿宋"/>
          <w:sz w:val="32"/>
          <w:szCs w:val="32"/>
          <w:lang w:eastAsia="zh-CN"/>
        </w:rPr>
        <w:t>违法</w:t>
      </w:r>
      <w:r>
        <w:rPr>
          <w:rFonts w:hint="eastAsia" w:ascii="仿宋" w:hAnsi="仿宋" w:eastAsia="仿宋" w:cs="仿宋"/>
          <w:sz w:val="32"/>
          <w:szCs w:val="32"/>
        </w:rPr>
        <w:t>犯罪。</w:t>
      </w:r>
      <w:r>
        <w:rPr>
          <w:rFonts w:hint="eastAsia" w:ascii="仿宋" w:hAnsi="仿宋" w:eastAsia="仿宋" w:cs="仿宋"/>
          <w:sz w:val="32"/>
          <w:szCs w:val="32"/>
          <w:lang w:eastAsia="zh-CN"/>
        </w:rPr>
        <w:t>全年</w:t>
      </w:r>
      <w:r>
        <w:rPr>
          <w:rFonts w:hint="eastAsia" w:ascii="仿宋" w:hAnsi="仿宋" w:eastAsia="仿宋" w:cs="仿宋"/>
          <w:sz w:val="32"/>
          <w:szCs w:val="32"/>
        </w:rPr>
        <w:t>共破获刑事案件</w:t>
      </w:r>
      <w:r>
        <w:rPr>
          <w:rFonts w:hint="eastAsia" w:ascii="仿宋" w:hAnsi="仿宋" w:eastAsia="仿宋" w:cs="仿宋"/>
          <w:b w:val="0"/>
          <w:bCs w:val="0"/>
          <w:color w:val="auto"/>
          <w:sz w:val="32"/>
          <w:szCs w:val="32"/>
          <w:lang w:val="en-US" w:eastAsia="zh-CN"/>
        </w:rPr>
        <w:t>243</w:t>
      </w:r>
      <w:r>
        <w:rPr>
          <w:rFonts w:hint="eastAsia" w:ascii="仿宋" w:hAnsi="仿宋" w:eastAsia="仿宋" w:cs="仿宋"/>
          <w:sz w:val="32"/>
          <w:szCs w:val="32"/>
        </w:rPr>
        <w:t>起，查处治安案件</w:t>
      </w:r>
      <w:r>
        <w:rPr>
          <w:rFonts w:hint="eastAsia" w:ascii="仿宋" w:hAnsi="仿宋" w:eastAsia="仿宋" w:cs="仿宋"/>
          <w:sz w:val="32"/>
          <w:szCs w:val="32"/>
          <w:lang w:val="en-US" w:eastAsia="zh-CN"/>
        </w:rPr>
        <w:t>733</w:t>
      </w:r>
      <w:r>
        <w:rPr>
          <w:rFonts w:hint="eastAsia" w:ascii="仿宋" w:hAnsi="仿宋" w:eastAsia="仿宋" w:cs="仿宋"/>
          <w:sz w:val="32"/>
          <w:szCs w:val="32"/>
        </w:rPr>
        <w:t>起，抓获犯罪嫌疑人</w:t>
      </w:r>
      <w:r>
        <w:rPr>
          <w:rFonts w:hint="eastAsia" w:ascii="仿宋" w:hAnsi="仿宋" w:eastAsia="仿宋" w:cs="仿宋"/>
          <w:sz w:val="32"/>
          <w:szCs w:val="32"/>
          <w:lang w:val="en-US" w:eastAsia="zh-CN"/>
        </w:rPr>
        <w:t>281</w:t>
      </w:r>
      <w:r>
        <w:rPr>
          <w:rFonts w:hint="eastAsia" w:ascii="仿宋" w:hAnsi="仿宋" w:eastAsia="仿宋" w:cs="仿宋"/>
          <w:sz w:val="32"/>
          <w:szCs w:val="32"/>
        </w:rPr>
        <w:t>人，</w:t>
      </w:r>
      <w:r>
        <w:rPr>
          <w:rFonts w:hint="eastAsia" w:ascii="仿宋" w:hAnsi="仿宋" w:eastAsia="仿宋" w:cs="仿宋"/>
          <w:color w:val="auto"/>
          <w:sz w:val="32"/>
          <w:szCs w:val="32"/>
          <w:lang w:val="en-US" w:eastAsia="zh-CN"/>
        </w:rPr>
        <w:t>起诉183案243人，追回网上逃犯51人（其中劝投</w:t>
      </w:r>
      <w:r>
        <w:rPr>
          <w:rFonts w:hint="eastAsia" w:ascii="仿宋" w:hAnsi="仿宋" w:eastAsia="仿宋" w:cs="仿宋"/>
          <w:sz w:val="32"/>
          <w:szCs w:val="32"/>
        </w:rPr>
        <w:t>潜逃境外逃犯3人</w:t>
      </w:r>
      <w:r>
        <w:rPr>
          <w:rFonts w:hint="eastAsia" w:ascii="仿宋" w:hAnsi="仿宋" w:eastAsia="仿宋" w:cs="仿宋"/>
          <w:sz w:val="32"/>
          <w:szCs w:val="32"/>
          <w:lang w:eastAsia="zh-CN"/>
        </w:rPr>
        <w:t>），</w:t>
      </w:r>
      <w:r>
        <w:rPr>
          <w:rFonts w:hint="eastAsia" w:ascii="仿宋" w:hAnsi="仿宋" w:eastAsia="仿宋" w:cs="仿宋"/>
          <w:sz w:val="32"/>
          <w:szCs w:val="32"/>
        </w:rPr>
        <w:t>查处违法人员</w:t>
      </w:r>
      <w:r>
        <w:rPr>
          <w:rFonts w:hint="eastAsia" w:ascii="仿宋" w:hAnsi="仿宋" w:eastAsia="仿宋" w:cs="仿宋"/>
          <w:sz w:val="32"/>
          <w:szCs w:val="32"/>
          <w:lang w:val="en-US" w:eastAsia="zh-CN"/>
        </w:rPr>
        <w:t>832</w:t>
      </w:r>
      <w:r>
        <w:rPr>
          <w:rFonts w:hint="eastAsia" w:ascii="仿宋" w:hAnsi="仿宋" w:eastAsia="仿宋" w:cs="仿宋"/>
          <w:sz w:val="32"/>
          <w:szCs w:val="32"/>
        </w:rPr>
        <w:t>人，</w:t>
      </w:r>
      <w:r>
        <w:rPr>
          <w:rFonts w:hint="eastAsia" w:ascii="仿宋" w:hAnsi="仿宋" w:eastAsia="仿宋" w:cs="仿宋"/>
          <w:color w:val="auto"/>
          <w:sz w:val="32"/>
          <w:szCs w:val="32"/>
          <w:lang w:eastAsia="zh-CN"/>
        </w:rPr>
        <w:t>人民群众安全感明显增强。</w:t>
      </w:r>
      <w:r>
        <w:rPr>
          <w:rFonts w:hint="eastAsia" w:ascii="仿宋" w:hAnsi="仿宋" w:eastAsia="仿宋" w:cs="仿宋"/>
          <w:b w:val="0"/>
          <w:bCs w:val="0"/>
          <w:color w:val="auto"/>
          <w:sz w:val="32"/>
          <w:szCs w:val="32"/>
          <w:lang w:eastAsia="zh-CN"/>
        </w:rPr>
        <w:t>严打黑恶犯罪，</w:t>
      </w:r>
      <w:r>
        <w:rPr>
          <w:rFonts w:hint="eastAsia" w:ascii="仿宋" w:hAnsi="仿宋" w:eastAsia="仿宋" w:cs="仿宋"/>
          <w:sz w:val="32"/>
          <w:szCs w:val="32"/>
          <w:lang w:val="en-US" w:eastAsia="zh-CN"/>
        </w:rPr>
        <w:t>核查反馈黑恶线索5条，协查外省涉“套路贷”、“暴力催收”、“裸聊敲诈”等案件18起441人次，</w:t>
      </w:r>
      <w:r>
        <w:rPr>
          <w:rFonts w:hint="eastAsia" w:ascii="仿宋" w:hAnsi="仿宋" w:eastAsia="仿宋" w:cs="仿宋"/>
          <w:b w:val="0"/>
          <w:bCs w:val="0"/>
          <w:color w:val="auto"/>
          <w:sz w:val="32"/>
          <w:szCs w:val="32"/>
          <w:lang w:eastAsia="zh-CN"/>
        </w:rPr>
        <w:t>三赴重庆</w:t>
      </w:r>
      <w:r>
        <w:rPr>
          <w:rFonts w:hint="eastAsia" w:ascii="仿宋" w:hAnsi="仿宋" w:eastAsia="仿宋" w:cs="仿宋"/>
          <w:b w:val="0"/>
          <w:bCs w:val="0"/>
          <w:color w:val="auto"/>
          <w:sz w:val="32"/>
          <w:szCs w:val="32"/>
          <w:lang w:val="en-US" w:eastAsia="zh-CN"/>
        </w:rPr>
        <w:t>抓获涉黑逃犯牟伦斌，涉黑涉恶逃犯全部清零。</w:t>
      </w:r>
      <w:r>
        <w:rPr>
          <w:rFonts w:hint="eastAsia" w:ascii="仿宋" w:hAnsi="仿宋" w:eastAsia="仿宋" w:cs="仿宋"/>
          <w:b w:val="0"/>
          <w:bCs w:val="0"/>
          <w:color w:val="auto"/>
          <w:sz w:val="32"/>
          <w:szCs w:val="32"/>
          <w:lang w:eastAsia="zh-CN"/>
        </w:rPr>
        <w:t>严打“盗抢骗”犯罪，破“盗抢骗”案件</w:t>
      </w:r>
      <w:r>
        <w:rPr>
          <w:rFonts w:hint="eastAsia" w:ascii="仿宋" w:hAnsi="仿宋" w:eastAsia="仿宋" w:cs="仿宋"/>
          <w:b w:val="0"/>
          <w:bCs w:val="0"/>
          <w:color w:val="auto"/>
          <w:sz w:val="32"/>
          <w:szCs w:val="32"/>
          <w:lang w:val="en-US" w:eastAsia="zh-CN"/>
        </w:rPr>
        <w:t>85起。尤其是</w:t>
      </w:r>
      <w:r>
        <w:rPr>
          <w:rFonts w:hint="eastAsia" w:ascii="仿宋" w:hAnsi="仿宋" w:eastAsia="仿宋" w:cs="仿宋"/>
          <w:color w:val="auto"/>
          <w:sz w:val="32"/>
          <w:szCs w:val="32"/>
        </w:rPr>
        <w:t>破获</w:t>
      </w:r>
      <w:r>
        <w:rPr>
          <w:rFonts w:hint="eastAsia" w:ascii="仿宋" w:hAnsi="仿宋" w:eastAsia="仿宋" w:cs="仿宋"/>
          <w:b w:val="0"/>
          <w:bCs w:val="0"/>
          <w:color w:val="auto"/>
          <w:sz w:val="32"/>
          <w:szCs w:val="32"/>
          <w:lang w:val="en-US" w:eastAsia="zh-CN"/>
        </w:rPr>
        <w:t>网络电信诈骗案件</w:t>
      </w:r>
      <w:r>
        <w:rPr>
          <w:rFonts w:hint="eastAsia" w:ascii="仿宋" w:hAnsi="仿宋" w:eastAsia="仿宋" w:cs="仿宋"/>
          <w:color w:val="auto"/>
          <w:sz w:val="32"/>
          <w:szCs w:val="32"/>
          <w:lang w:val="en-US" w:eastAsia="zh-CN"/>
        </w:rPr>
        <w:t>40</w:t>
      </w:r>
      <w:r>
        <w:rPr>
          <w:rFonts w:hint="eastAsia" w:ascii="仿宋" w:hAnsi="仿宋" w:eastAsia="仿宋" w:cs="仿宋"/>
          <w:color w:val="auto"/>
          <w:sz w:val="32"/>
          <w:szCs w:val="32"/>
        </w:rPr>
        <w:t>起</w:t>
      </w:r>
      <w:r>
        <w:rPr>
          <w:rFonts w:hint="eastAsia" w:ascii="仿宋" w:hAnsi="仿宋" w:eastAsia="仿宋" w:cs="仿宋"/>
          <w:color w:val="auto"/>
          <w:sz w:val="32"/>
          <w:szCs w:val="32"/>
          <w:lang w:eastAsia="zh-CN"/>
        </w:rPr>
        <w:t>，抓获犯罪嫌疑人</w:t>
      </w:r>
      <w:r>
        <w:rPr>
          <w:rFonts w:hint="eastAsia" w:ascii="仿宋" w:hAnsi="仿宋" w:eastAsia="仿宋" w:cs="仿宋"/>
          <w:color w:val="auto"/>
          <w:sz w:val="32"/>
          <w:szCs w:val="32"/>
          <w:lang w:val="en-US" w:eastAsia="zh-CN"/>
        </w:rPr>
        <w:t>38人，</w:t>
      </w:r>
      <w:r>
        <w:rPr>
          <w:rFonts w:hint="eastAsia" w:ascii="仿宋" w:hAnsi="仿宋" w:eastAsia="仿宋" w:cs="仿宋"/>
          <w:color w:val="auto"/>
          <w:sz w:val="32"/>
          <w:szCs w:val="32"/>
          <w:lang w:eastAsia="zh-CN"/>
        </w:rPr>
        <w:t>止付资金</w:t>
      </w:r>
      <w:r>
        <w:rPr>
          <w:rFonts w:hint="eastAsia" w:ascii="仿宋" w:hAnsi="仿宋" w:eastAsia="仿宋" w:cs="仿宋"/>
          <w:color w:val="auto"/>
          <w:sz w:val="32"/>
          <w:szCs w:val="32"/>
          <w:lang w:val="en-US" w:eastAsia="zh-CN"/>
        </w:rPr>
        <w:t>2606万余元，冻结资金1420万余元，返还涉案资金207万余元，</w:t>
      </w:r>
      <w:r>
        <w:rPr>
          <w:rFonts w:hint="eastAsia" w:ascii="仿宋" w:hAnsi="仿宋" w:eastAsia="仿宋" w:cs="仿宋"/>
          <w:b w:val="0"/>
          <w:bCs w:val="0"/>
          <w:color w:val="auto"/>
          <w:sz w:val="32"/>
          <w:szCs w:val="32"/>
          <w:lang w:val="en-US" w:eastAsia="zh-CN"/>
        </w:rPr>
        <w:t>3起涉案金额30万元以上的省督案件全部破获，电诈案件发案数、</w:t>
      </w:r>
      <w:r>
        <w:rPr>
          <w:rFonts w:hint="eastAsia" w:ascii="仿宋" w:hAnsi="仿宋" w:eastAsia="仿宋" w:cs="仿宋"/>
          <w:b w:val="0"/>
          <w:bCs w:val="0"/>
          <w:sz w:val="32"/>
          <w:szCs w:val="32"/>
          <w:lang w:val="en-US" w:eastAsia="zh-CN"/>
        </w:rPr>
        <w:t>群众财产损失同比分别下降11.8%和16.5%。</w:t>
      </w:r>
      <w:r>
        <w:rPr>
          <w:rFonts w:hint="eastAsia" w:ascii="仿宋" w:hAnsi="仿宋" w:eastAsia="仿宋" w:cs="仿宋"/>
          <w:color w:val="auto"/>
          <w:sz w:val="32"/>
          <w:szCs w:val="32"/>
          <w:lang w:val="en-US" w:eastAsia="zh-CN"/>
        </w:rPr>
        <w:t>严打“黄赌毒”违法犯罪，</w:t>
      </w:r>
      <w:r>
        <w:rPr>
          <w:rFonts w:hint="eastAsia" w:ascii="仿宋" w:hAnsi="仿宋" w:eastAsia="仿宋" w:cs="仿宋"/>
          <w:sz w:val="32"/>
          <w:szCs w:val="32"/>
          <w:lang w:val="en-US" w:eastAsia="zh-CN"/>
        </w:rPr>
        <w:t>侦办“黄赌毒”刑事案件10起，查处“黄赌毒”</w:t>
      </w:r>
      <w:r>
        <w:rPr>
          <w:rFonts w:hint="eastAsia" w:ascii="仿宋" w:hAnsi="仿宋" w:eastAsia="仿宋" w:cs="仿宋"/>
          <w:sz w:val="32"/>
          <w:szCs w:val="32"/>
        </w:rPr>
        <w:t>行政案件</w:t>
      </w:r>
      <w:r>
        <w:rPr>
          <w:rFonts w:hint="eastAsia" w:ascii="仿宋" w:hAnsi="仿宋" w:eastAsia="仿宋" w:cs="仿宋"/>
          <w:sz w:val="32"/>
          <w:szCs w:val="32"/>
          <w:lang w:val="en-US" w:eastAsia="zh-CN"/>
        </w:rPr>
        <w:t>105起</w:t>
      </w:r>
      <w:r>
        <w:rPr>
          <w:rFonts w:hint="eastAsia" w:ascii="仿宋" w:hAnsi="仿宋" w:eastAsia="仿宋" w:cs="仿宋"/>
          <w:sz w:val="32"/>
          <w:szCs w:val="32"/>
          <w:lang w:eastAsia="zh-CN"/>
        </w:rPr>
        <w:t>，</w:t>
      </w:r>
      <w:r>
        <w:rPr>
          <w:rFonts w:hint="eastAsia" w:ascii="仿宋" w:hAnsi="仿宋" w:eastAsia="仿宋" w:cs="仿宋"/>
          <w:color w:val="auto"/>
          <w:sz w:val="32"/>
          <w:szCs w:val="32"/>
          <w:lang w:val="en-US" w:eastAsia="zh-CN"/>
        </w:rPr>
        <w:t>铲除罂粟47株，</w:t>
      </w:r>
      <w:r>
        <w:rPr>
          <w:rFonts w:hint="eastAsia" w:ascii="仿宋" w:hAnsi="仿宋" w:eastAsia="仿宋" w:cs="仿宋"/>
          <w:color w:val="000000"/>
          <w:kern w:val="0"/>
          <w:sz w:val="32"/>
          <w:szCs w:val="32"/>
          <w:lang w:val="en-US" w:eastAsia="zh-CN"/>
        </w:rPr>
        <w:t>县域内现有吸</w:t>
      </w:r>
      <w:r>
        <w:rPr>
          <w:rFonts w:hint="eastAsia" w:ascii="仿宋" w:hAnsi="仿宋" w:eastAsia="仿宋" w:cs="仿宋"/>
          <w:color w:val="auto"/>
          <w:kern w:val="0"/>
          <w:sz w:val="32"/>
          <w:szCs w:val="32"/>
          <w:lang w:val="en-US" w:eastAsia="zh-CN"/>
        </w:rPr>
        <w:t>毒人员同</w:t>
      </w:r>
      <w:r>
        <w:rPr>
          <w:rFonts w:hint="eastAsia" w:ascii="仿宋" w:hAnsi="仿宋" w:eastAsia="仿宋" w:cs="仿宋"/>
          <w:color w:val="000000"/>
          <w:kern w:val="0"/>
          <w:sz w:val="32"/>
          <w:szCs w:val="32"/>
          <w:lang w:val="en-US" w:eastAsia="zh-CN"/>
        </w:rPr>
        <w:t>比下降9.6%，复吸率从2022年度的1.3%下降至当前的0.9%，全县毒情持续稳定向好</w:t>
      </w:r>
      <w:r>
        <w:rPr>
          <w:rFonts w:hint="eastAsia" w:ascii="仿宋" w:hAnsi="仿宋" w:eastAsia="仿宋" w:cs="仿宋"/>
          <w:b w:val="0"/>
          <w:bCs w:val="0"/>
          <w:color w:val="000000"/>
          <w:kern w:val="0"/>
          <w:sz w:val="32"/>
          <w:szCs w:val="32"/>
          <w:lang w:val="en-US" w:eastAsia="zh-CN"/>
        </w:rPr>
        <w:t>，</w:t>
      </w:r>
      <w:r>
        <w:rPr>
          <w:rFonts w:hint="eastAsia" w:ascii="仿宋" w:hAnsi="仿宋" w:eastAsia="仿宋" w:cs="仿宋"/>
          <w:b w:val="0"/>
          <w:bCs w:val="0"/>
          <w:color w:val="auto"/>
          <w:sz w:val="32"/>
          <w:szCs w:val="32"/>
          <w:lang w:val="en-US" w:eastAsia="zh-CN"/>
        </w:rPr>
        <w:t>我县被市禁毒委推荐为第一批“全省毒品问题综合治理示范先行区”。</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楷体" w:hAnsi="楷体" w:eastAsia="楷体" w:cs="楷体"/>
          <w:b/>
          <w:bCs/>
          <w:sz w:val="32"/>
          <w:szCs w:val="32"/>
          <w:lang w:eastAsia="zh-CN"/>
        </w:rPr>
      </w:pPr>
      <w:r>
        <w:rPr>
          <w:rFonts w:hint="eastAsia" w:ascii="黑体" w:hAnsi="黑体" w:eastAsia="黑体" w:cs="黑体"/>
          <w:b w:val="0"/>
          <w:bCs w:val="0"/>
          <w:sz w:val="32"/>
          <w:szCs w:val="32"/>
          <w:lang w:eastAsia="zh-CN"/>
        </w:rPr>
        <w:t>十八、树立良好的网络法治意识，保障公民依法安全用网</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08" w:firstLineChars="200"/>
        <w:contextualSpacing/>
        <w:jc w:val="both"/>
        <w:textAlignment w:val="auto"/>
        <w:outlineLvl w:val="9"/>
        <w:rPr>
          <w:rFonts w:hint="eastAsia" w:ascii="仿宋" w:hAnsi="仿宋" w:eastAsia="仿宋" w:cs="仿宋"/>
          <w:b w:val="0"/>
          <w:bCs w:val="0"/>
          <w:sz w:val="32"/>
          <w:szCs w:val="32"/>
        </w:rPr>
      </w:pPr>
      <w:r>
        <w:rPr>
          <w:rFonts w:hint="eastAsia" w:ascii="仿宋_GB2312" w:hAnsi="仿宋_GB2312" w:eastAsia="仿宋_GB2312" w:cs="仿宋_GB2312"/>
          <w:color w:val="auto"/>
          <w:w w:val="95"/>
          <w:sz w:val="32"/>
          <w:szCs w:val="32"/>
          <w:lang w:eastAsia="zh-CN"/>
        </w:rPr>
        <w:t>网安部门</w:t>
      </w:r>
      <w:r>
        <w:rPr>
          <w:rFonts w:hint="eastAsia" w:ascii="仿宋_GB2312" w:hAnsi="仿宋_GB2312" w:eastAsia="仿宋_GB2312" w:cs="仿宋_GB2312"/>
          <w:color w:val="auto"/>
          <w:w w:val="95"/>
          <w:sz w:val="32"/>
          <w:szCs w:val="32"/>
        </w:rPr>
        <w:t>严格落实“7×24小时”</w:t>
      </w:r>
      <w:r>
        <w:rPr>
          <w:rFonts w:hint="eastAsia" w:ascii="仿宋_GB2312" w:hAnsi="仿宋_GB2312" w:eastAsia="仿宋_GB2312" w:cs="仿宋_GB2312"/>
          <w:color w:val="auto"/>
          <w:sz w:val="32"/>
          <w:szCs w:val="32"/>
        </w:rPr>
        <w:t>网上巡控措施</w:t>
      </w:r>
      <w:r>
        <w:rPr>
          <w:rFonts w:hint="eastAsia" w:ascii="仿宋_GB2312" w:hAnsi="仿宋_GB2312" w:eastAsia="仿宋_GB2312" w:cs="仿宋_GB2312"/>
          <w:color w:val="auto"/>
          <w:sz w:val="32"/>
          <w:szCs w:val="32"/>
          <w:lang w:eastAsia="zh-CN"/>
        </w:rPr>
        <w:t>，坚决打击政治谣言、淫秽、暴力、迷信、邪教、危害国家安全</w:t>
      </w:r>
      <w:r>
        <w:rPr>
          <w:rFonts w:hint="eastAsia" w:ascii="仿宋_GB2312" w:hAnsi="仿宋_GB2312" w:eastAsia="仿宋_GB2312" w:cs="仿宋_GB2312"/>
          <w:color w:val="auto"/>
          <w:sz w:val="32"/>
          <w:szCs w:val="32"/>
        </w:rPr>
        <w:t>和</w:t>
      </w:r>
      <w:r>
        <w:rPr>
          <w:rFonts w:hint="eastAsia" w:ascii="仿宋_GB2312" w:hAnsi="仿宋_GB2312" w:eastAsia="仿宋_GB2312" w:cs="仿宋_GB2312"/>
          <w:color w:val="auto"/>
          <w:sz w:val="32"/>
          <w:szCs w:val="32"/>
          <w:lang w:eastAsia="zh-CN"/>
        </w:rPr>
        <w:t>利用网络集资诈骗、金融诈骗、造谣诽谤、寻衅滋事等违法犯罪行为，</w:t>
      </w:r>
      <w:r>
        <w:rPr>
          <w:rFonts w:hint="eastAsia" w:ascii="仿宋" w:hAnsi="仿宋" w:eastAsia="仿宋" w:cs="仿宋"/>
          <w:color w:val="auto"/>
          <w:sz w:val="32"/>
          <w:szCs w:val="32"/>
          <w:lang w:val="en-US" w:eastAsia="zh-CN"/>
        </w:rPr>
        <w:t>2023年</w:t>
      </w:r>
      <w:r>
        <w:rPr>
          <w:rFonts w:hint="eastAsia" w:ascii="仿宋" w:hAnsi="仿宋" w:eastAsia="仿宋" w:cs="仿宋"/>
          <w:color w:val="auto"/>
          <w:sz w:val="32"/>
          <w:szCs w:val="32"/>
          <w:lang w:eastAsia="zh-CN"/>
        </w:rPr>
        <w:t>报送的互联网监控情报信息被上级采用</w:t>
      </w:r>
      <w:r>
        <w:rPr>
          <w:rFonts w:hint="eastAsia" w:ascii="仿宋" w:hAnsi="仿宋" w:eastAsia="仿宋" w:cs="仿宋"/>
          <w:color w:val="auto"/>
          <w:sz w:val="32"/>
          <w:szCs w:val="32"/>
          <w:lang w:val="en-US" w:eastAsia="zh-CN"/>
        </w:rPr>
        <w:t>108条，网侦情报信息被采用507条，上报涉政有害信息259条，删除有害信息1万余条，完成舆情引导10万余次</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牢牢掌握</w:t>
      </w:r>
      <w:r>
        <w:rPr>
          <w:rFonts w:hint="eastAsia" w:ascii="仿宋" w:hAnsi="仿宋" w:eastAsia="仿宋" w:cs="仿宋"/>
          <w:color w:val="auto"/>
          <w:sz w:val="32"/>
          <w:szCs w:val="32"/>
          <w:lang w:eastAsia="zh-CN"/>
        </w:rPr>
        <w:t>着</w:t>
      </w:r>
      <w:r>
        <w:rPr>
          <w:rFonts w:hint="eastAsia" w:ascii="仿宋" w:hAnsi="仿宋" w:eastAsia="仿宋" w:cs="仿宋"/>
          <w:color w:val="auto"/>
          <w:sz w:val="32"/>
          <w:szCs w:val="32"/>
        </w:rPr>
        <w:t>网上斗争、意识形态主动权</w:t>
      </w:r>
      <w:r>
        <w:rPr>
          <w:rFonts w:hint="eastAsia" w:ascii="仿宋" w:hAnsi="仿宋" w:eastAsia="仿宋" w:cs="仿宋"/>
          <w:color w:val="auto"/>
          <w:sz w:val="32"/>
          <w:szCs w:val="32"/>
          <w:lang w:eastAsia="zh-CN"/>
        </w:rPr>
        <w:t>，</w:t>
      </w:r>
      <w:r>
        <w:rPr>
          <w:rFonts w:hint="eastAsia" w:ascii="仿宋" w:hAnsi="仿宋" w:eastAsia="仿宋" w:cs="仿宋"/>
          <w:b w:val="0"/>
          <w:bCs w:val="0"/>
          <w:sz w:val="32"/>
          <w:szCs w:val="32"/>
          <w:lang w:eastAsia="zh-CN"/>
        </w:rPr>
        <w:t>守住了不发生</w:t>
      </w:r>
      <w:r>
        <w:rPr>
          <w:rFonts w:hint="eastAsia" w:ascii="仿宋" w:hAnsi="仿宋" w:eastAsia="仿宋" w:cs="仿宋"/>
          <w:b w:val="0"/>
          <w:bCs w:val="0"/>
          <w:sz w:val="32"/>
          <w:szCs w:val="32"/>
        </w:rPr>
        <w:t>重大涉政、涉警舆情炒作</w:t>
      </w:r>
      <w:r>
        <w:rPr>
          <w:rFonts w:hint="eastAsia" w:ascii="仿宋" w:hAnsi="仿宋" w:eastAsia="仿宋" w:cs="仿宋"/>
          <w:b w:val="0"/>
          <w:bCs w:val="0"/>
          <w:sz w:val="32"/>
          <w:szCs w:val="32"/>
          <w:lang w:eastAsia="zh-CN"/>
        </w:rPr>
        <w:t>的底线</w:t>
      </w:r>
      <w:r>
        <w:rPr>
          <w:rFonts w:hint="eastAsia" w:ascii="仿宋" w:hAnsi="仿宋" w:eastAsia="仿宋" w:cs="仿宋"/>
          <w:b w:val="0"/>
          <w:bCs w:val="0"/>
          <w:sz w:val="32"/>
          <w:szCs w:val="32"/>
        </w:rPr>
        <w:t>。</w:t>
      </w:r>
    </w:p>
    <w:p>
      <w:pPr>
        <w:pStyle w:val="2"/>
        <w:keepNext w:val="0"/>
        <w:keepLines w:val="0"/>
        <w:pageBreakBefore w:val="0"/>
        <w:kinsoku/>
        <w:wordWrap/>
        <w:overflowPunct/>
        <w:topLinePunct w:val="0"/>
        <w:autoSpaceDE/>
        <w:bidi w:val="0"/>
        <w:spacing w:line="540" w:lineRule="exact"/>
        <w:textAlignment w:val="auto"/>
        <w:rPr>
          <w:rFonts w:hint="default" w:eastAsia="仿宋"/>
          <w:lang w:val="en-US" w:eastAsia="zh-CN"/>
        </w:rPr>
      </w:pPr>
      <w:r>
        <w:rPr>
          <w:rFonts w:hint="eastAsia" w:ascii="仿宋" w:hAnsi="仿宋" w:eastAsia="仿宋" w:cs="仿宋"/>
          <w:b w:val="0"/>
          <w:bCs w:val="0"/>
          <w:sz w:val="32"/>
          <w:szCs w:val="32"/>
          <w:lang w:val="en-US" w:eastAsia="zh-CN"/>
        </w:rPr>
        <w:t xml:space="preserve">                                  2024年1月15日</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left="0" w:leftChars="0" w:right="0" w:rightChars="0" w:firstLine="642"/>
        <w:contextualSpacing/>
        <w:jc w:val="both"/>
        <w:textAlignment w:val="auto"/>
        <w:outlineLvl w:val="9"/>
        <w:rPr>
          <w:rStyle w:val="10"/>
          <w:rFonts w:hint="eastAsia" w:ascii="仿宋" w:hAnsi="仿宋" w:eastAsia="仿宋" w:cs="仿宋"/>
          <w:b/>
          <w:bCs w:val="0"/>
          <w:color w:val="333333"/>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UxYWE5YzcyZDAyMmM5YjQzMTVkMTg2ZTFjODhiNjAifQ=="/>
  </w:docVars>
  <w:rsids>
    <w:rsidRoot w:val="00A8206B"/>
    <w:rsid w:val="00A8206B"/>
    <w:rsid w:val="00AD0584"/>
    <w:rsid w:val="04E47E82"/>
    <w:rsid w:val="05450A16"/>
    <w:rsid w:val="06437D39"/>
    <w:rsid w:val="06590A0D"/>
    <w:rsid w:val="06816E20"/>
    <w:rsid w:val="0791674C"/>
    <w:rsid w:val="0A031291"/>
    <w:rsid w:val="0A632734"/>
    <w:rsid w:val="0ACF05CB"/>
    <w:rsid w:val="0BDD76CB"/>
    <w:rsid w:val="0E32765C"/>
    <w:rsid w:val="0E820B7D"/>
    <w:rsid w:val="0EAF6984"/>
    <w:rsid w:val="0F0A5E04"/>
    <w:rsid w:val="0F9E4805"/>
    <w:rsid w:val="0FDA1BF6"/>
    <w:rsid w:val="12EBB126"/>
    <w:rsid w:val="148B1A1D"/>
    <w:rsid w:val="15677142"/>
    <w:rsid w:val="15C5775F"/>
    <w:rsid w:val="1816515D"/>
    <w:rsid w:val="1A355DF9"/>
    <w:rsid w:val="1AAF70F7"/>
    <w:rsid w:val="1BB12AC4"/>
    <w:rsid w:val="1C5E5946"/>
    <w:rsid w:val="1DA460E8"/>
    <w:rsid w:val="1F2E6F23"/>
    <w:rsid w:val="201377D3"/>
    <w:rsid w:val="203D48B1"/>
    <w:rsid w:val="20493F57"/>
    <w:rsid w:val="24E84399"/>
    <w:rsid w:val="29031F17"/>
    <w:rsid w:val="2BFA67AD"/>
    <w:rsid w:val="2C1E3E03"/>
    <w:rsid w:val="2C2011CD"/>
    <w:rsid w:val="2E1F07BF"/>
    <w:rsid w:val="2E26104C"/>
    <w:rsid w:val="2F607B57"/>
    <w:rsid w:val="30674EDC"/>
    <w:rsid w:val="320E05D9"/>
    <w:rsid w:val="349B7998"/>
    <w:rsid w:val="34E30E01"/>
    <w:rsid w:val="360F485C"/>
    <w:rsid w:val="36622697"/>
    <w:rsid w:val="366F74AC"/>
    <w:rsid w:val="367311C8"/>
    <w:rsid w:val="3877429B"/>
    <w:rsid w:val="38951947"/>
    <w:rsid w:val="38D86E82"/>
    <w:rsid w:val="38DE199D"/>
    <w:rsid w:val="3A2F616C"/>
    <w:rsid w:val="3ADE6978"/>
    <w:rsid w:val="3CFA169C"/>
    <w:rsid w:val="3DBB0B45"/>
    <w:rsid w:val="3DC03D8F"/>
    <w:rsid w:val="3F8C7CDC"/>
    <w:rsid w:val="3F8E5D2B"/>
    <w:rsid w:val="40613D26"/>
    <w:rsid w:val="429260A0"/>
    <w:rsid w:val="44641600"/>
    <w:rsid w:val="450B5A01"/>
    <w:rsid w:val="46752A14"/>
    <w:rsid w:val="48947570"/>
    <w:rsid w:val="496430A3"/>
    <w:rsid w:val="4C720473"/>
    <w:rsid w:val="4CD9641E"/>
    <w:rsid w:val="4D500CF7"/>
    <w:rsid w:val="50502DB3"/>
    <w:rsid w:val="52402D48"/>
    <w:rsid w:val="54203B83"/>
    <w:rsid w:val="569A0441"/>
    <w:rsid w:val="56D0081F"/>
    <w:rsid w:val="576B7CD1"/>
    <w:rsid w:val="57C335EC"/>
    <w:rsid w:val="59624C3C"/>
    <w:rsid w:val="5B427386"/>
    <w:rsid w:val="5C6D65F3"/>
    <w:rsid w:val="5E7826D3"/>
    <w:rsid w:val="5F586035"/>
    <w:rsid w:val="61867F27"/>
    <w:rsid w:val="61BC1AC5"/>
    <w:rsid w:val="639E0318"/>
    <w:rsid w:val="63E631F6"/>
    <w:rsid w:val="645E4964"/>
    <w:rsid w:val="64D65E71"/>
    <w:rsid w:val="65913B30"/>
    <w:rsid w:val="69114472"/>
    <w:rsid w:val="69CE4A64"/>
    <w:rsid w:val="6C4849D7"/>
    <w:rsid w:val="6D554075"/>
    <w:rsid w:val="6E282118"/>
    <w:rsid w:val="6F624D75"/>
    <w:rsid w:val="714676F7"/>
    <w:rsid w:val="73ED68D2"/>
    <w:rsid w:val="750807D8"/>
    <w:rsid w:val="764210B7"/>
    <w:rsid w:val="764F5664"/>
    <w:rsid w:val="770E75A1"/>
    <w:rsid w:val="79506B99"/>
    <w:rsid w:val="797C7D24"/>
    <w:rsid w:val="7BAF31DA"/>
    <w:rsid w:val="7E6770B6"/>
    <w:rsid w:val="7ECF53FC"/>
    <w:rsid w:val="7F4506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Body Text1"/>
    <w:basedOn w:val="1"/>
    <w:qFormat/>
    <w:uiPriority w:val="0"/>
    <w:pPr>
      <w:spacing w:after="120" w:afterLines="0" w:afterAutospacing="0"/>
    </w:pPr>
    <w:rPr>
      <w:rFonts w:ascii="Times New Roman" w:hAnsi="Times New Roman"/>
    </w:rPr>
  </w:style>
  <w:style w:type="paragraph" w:styleId="3">
    <w:name w:val="Body Text"/>
    <w:basedOn w:val="1"/>
    <w:qFormat/>
    <w:uiPriority w:val="0"/>
    <w:pPr>
      <w:spacing w:after="120"/>
    </w:pPr>
    <w:rPr>
      <w:rFonts w:ascii="Times New Roman" w:hAnsi="Times New Roman"/>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2"/>
    <w:basedOn w:val="1"/>
    <w:next w:val="1"/>
    <w:qFormat/>
    <w:uiPriority w:val="0"/>
    <w:pPr>
      <w:ind w:left="420" w:leftChars="200"/>
    </w:p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character" w:customStyle="1" w:styleId="11">
    <w:name w:val="页眉 Char"/>
    <w:basedOn w:val="9"/>
    <w:link w:val="5"/>
    <w:semiHidden/>
    <w:qFormat/>
    <w:uiPriority w:val="99"/>
    <w:rPr>
      <w:sz w:val="18"/>
      <w:szCs w:val="18"/>
    </w:rPr>
  </w:style>
  <w:style w:type="character" w:customStyle="1" w:styleId="12">
    <w:name w:val="页脚 Char"/>
    <w:basedOn w:val="9"/>
    <w:link w:val="4"/>
    <w:semiHidden/>
    <w:qFormat/>
    <w:uiPriority w:val="99"/>
    <w:rPr>
      <w:sz w:val="18"/>
      <w:szCs w:val="18"/>
    </w:rPr>
  </w:style>
  <w:style w:type="character" w:customStyle="1" w:styleId="13">
    <w:name w:val="text-tag"/>
    <w:basedOn w:val="9"/>
    <w:qFormat/>
    <w:uiPriority w:val="0"/>
  </w:style>
  <w:style w:type="character" w:customStyle="1" w:styleId="14">
    <w:name w:val="bjh-strong"/>
    <w:basedOn w:val="9"/>
    <w:qFormat/>
    <w:uiPriority w:val="0"/>
  </w:style>
  <w:style w:type="character" w:customStyle="1" w:styleId="15">
    <w:name w:val="bjh-p"/>
    <w:basedOn w:val="9"/>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760</Words>
  <Characters>4332</Characters>
  <Lines>36</Lines>
  <Paragraphs>10</Paragraphs>
  <TotalTime>230</TotalTime>
  <ScaleCrop>false</ScaleCrop>
  <LinksUpToDate>false</LinksUpToDate>
  <CharactersWithSpaces>5082</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2022-02-17T16:36:00Z</dcterms:created>
  <dc:creator>fzk01</dc:creator>
  <cp:lastModifiedBy>baixin</cp:lastModifiedBy>
  <cp:lastPrinted>2024-02-29T11:57:00Z</cp:lastPrinted>
  <dcterms:modified xsi:type="dcterms:W3CDTF">2025-12-18T09:48:03Z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788463D806054C6282C2226E8DDFF699_12</vt:lpwstr>
  </property>
</Properties>
</file>