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>
      <w:pPr>
        <w:numPr>
          <w:ilvl w:val="0"/>
          <w:numId w:val="0"/>
        </w:numPr>
        <w:jc w:val="center"/>
        <w:rPr>
          <w:rFonts w:hint="eastAsia" w:ascii="微软雅黑" w:hAnsi="微软雅黑" w:eastAsia="微软雅黑" w:cs="微软雅黑"/>
          <w:sz w:val="32"/>
          <w:szCs w:val="32"/>
        </w:rPr>
      </w:pPr>
      <w:bookmarkStart w:id="0" w:name="_GoBack"/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理事</w:t>
      </w:r>
      <w:r>
        <w:rPr>
          <w:rFonts w:hint="eastAsia" w:ascii="微软雅黑" w:hAnsi="微软雅黑" w:eastAsia="微软雅黑" w:cs="微软雅黑"/>
          <w:sz w:val="32"/>
          <w:szCs w:val="32"/>
        </w:rPr>
        <w:t>会人员名单</w:t>
      </w:r>
      <w:bookmarkEnd w:id="0"/>
    </w:p>
    <w:tbl>
      <w:tblPr>
        <w:tblStyle w:val="2"/>
        <w:tblW w:w="842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"/>
        <w:gridCol w:w="1635"/>
        <w:gridCol w:w="1215"/>
        <w:gridCol w:w="885"/>
        <w:gridCol w:w="2790"/>
        <w:gridCol w:w="9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lang w:val="en-US" w:eastAsia="zh-CN" w:bidi="ar"/>
              </w:rPr>
              <w:t>序号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lang w:val="en-US" w:eastAsia="zh-CN" w:bidi="ar"/>
              </w:rPr>
              <w:t>职务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lang w:val="en-US" w:eastAsia="zh-CN" w:bidi="ar"/>
              </w:rPr>
              <w:t>姓名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lang w:val="en-US" w:eastAsia="zh-CN" w:bidi="ar"/>
              </w:rPr>
              <w:t>性别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lang w:val="en-US" w:eastAsia="zh-CN" w:bidi="ar"/>
              </w:rPr>
              <w:t>工作单位及职务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lang w:val="en-US" w:eastAsia="zh-CN" w:bidi="ar"/>
              </w:rPr>
              <w:t>学历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理事长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郑小丽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女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曲沃县文化和旅游局局长、曲沃县文化市场综合执法队队长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副理事长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张雅楠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女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曲沃县文物保护中心主任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1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理事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吉琨璋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男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原山西省考古研究院研究员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孙永和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男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原曲沃县晋国博物馆馆长、副研究员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石瑀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男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共青团曲沃县委副书记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李杰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男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曲沃县网络服务中心主任、文明办主任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1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文波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男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曲沃县公安局党委委员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杨海旺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男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曲沃县教育局党组成员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赵金有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男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山西恒通铸造有限公司董事长、“社会力量参与文物保护”企业家代表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张瑞芳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女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曲沃县博物馆负责人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1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郑海斌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男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曲沃县文化和旅游局文物二科负责人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lang w:val="en-US" w:eastAsia="zh-CN" w:bidi="ar"/>
              </w:rPr>
              <w:t>大专</w:t>
            </w:r>
          </w:p>
        </w:tc>
      </w:tr>
    </w:tbl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DD0383"/>
    <w:rsid w:val="5CDD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仿宋" w:hAnsi="仿宋" w:eastAsia="仿宋" w:cs="仿宋"/>
      <w:b/>
      <w:bCs/>
      <w:color w:val="000000"/>
      <w:sz w:val="32"/>
      <w:szCs w:val="32"/>
      <w:u w:val="none"/>
    </w:rPr>
  </w:style>
  <w:style w:type="character" w:customStyle="1" w:styleId="5">
    <w:name w:val="font21"/>
    <w:basedOn w:val="3"/>
    <w:qFormat/>
    <w:uiPriority w:val="0"/>
    <w:rPr>
      <w:rFonts w:hint="eastAsia" w:ascii="仿宋" w:hAnsi="仿宋" w:eastAsia="仿宋" w:cs="仿宋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2024-02-08T11:39:00Z</dcterms:created>
  <dc:creator>baixin</dc:creator>
  <cp:lastModifiedBy>baixin</cp:lastModifiedBy>
  <dcterms:modified xsi:type="dcterms:W3CDTF">2024-02-08T11:41:08Z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