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5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shd w:val="clear" w:fill="FFFFFF"/>
          <w:lang w:val="en-US" w:eastAsia="zh-CN"/>
        </w:rPr>
        <w:t>曲沃县教育科技局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5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shd w:val="clear" w:fill="FFFFFF"/>
          <w:lang w:val="en-US" w:eastAsia="zh-CN"/>
        </w:rPr>
        <w:t>2022年度法治政府建设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shd w:val="clear" w:fill="FFFFFF"/>
          <w:lang w:val="en-US" w:eastAsia="zh-CN"/>
        </w:rPr>
        <w:t>情况报告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年，全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教育系统坚持以习近平新时代中国特色社会主义思想为指导，认真落实法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治建设</w:t>
      </w:r>
      <w:r>
        <w:rPr>
          <w:rFonts w:hint="eastAsia" w:ascii="仿宋" w:hAnsi="仿宋" w:eastAsia="仿宋" w:cs="仿宋"/>
          <w:sz w:val="32"/>
          <w:szCs w:val="32"/>
        </w:rPr>
        <w:t>工作要求，扎实推进法治政府建设各项工作。目前，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全县教科</w:t>
      </w:r>
      <w:r>
        <w:rPr>
          <w:rFonts w:hint="eastAsia" w:ascii="仿宋" w:hAnsi="仿宋" w:eastAsia="仿宋" w:cs="仿宋"/>
          <w:sz w:val="32"/>
          <w:szCs w:val="32"/>
        </w:rPr>
        <w:t>系统学法尊法守法用法氛围良好，为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全县教育</w:t>
      </w:r>
      <w:r>
        <w:rPr>
          <w:rFonts w:hint="eastAsia" w:ascii="仿宋" w:hAnsi="仿宋" w:eastAsia="仿宋" w:cs="仿宋"/>
          <w:sz w:val="32"/>
          <w:szCs w:val="32"/>
        </w:rPr>
        <w:t>改革发展营造了良好的法治环境。</w:t>
      </w:r>
    </w:p>
    <w:p>
      <w:pPr>
        <w:pStyle w:val="3"/>
        <w:numPr>
          <w:ilvl w:val="0"/>
          <w:numId w:val="0"/>
        </w:numPr>
        <w:bidi w:val="0"/>
        <w:ind w:firstLine="640" w:firstLineChars="200"/>
        <w:jc w:val="both"/>
        <w:rPr>
          <w:rFonts w:hint="eastAsia"/>
          <w:b w:val="0"/>
          <w:bCs/>
        </w:rPr>
      </w:pPr>
      <w:r>
        <w:rPr>
          <w:rFonts w:hint="eastAsia"/>
          <w:b w:val="0"/>
          <w:bCs/>
          <w:lang w:eastAsia="zh-CN"/>
        </w:rPr>
        <w:t>一、认真履行教科局</w:t>
      </w:r>
      <w:r>
        <w:rPr>
          <w:rFonts w:hint="eastAsia"/>
          <w:b w:val="0"/>
          <w:bCs/>
        </w:rPr>
        <w:t>主要负责人履行</w:t>
      </w:r>
      <w:r>
        <w:rPr>
          <w:rFonts w:hint="eastAsia"/>
          <w:b w:val="0"/>
          <w:bCs/>
          <w:lang w:eastAsia="zh-CN"/>
        </w:rPr>
        <w:t>推进</w:t>
      </w:r>
      <w:r>
        <w:rPr>
          <w:rFonts w:hint="eastAsia"/>
          <w:b w:val="0"/>
          <w:bCs/>
        </w:rPr>
        <w:t>法治建设第一责任人职责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sz w:val="32"/>
          <w:szCs w:val="32"/>
        </w:rPr>
        <w:t>以习近平法治思想为根本遵循，严格落实主要负责人履行法治建设第一责任人职责，做到重要工作亲自部署、重大问题亲自过问、重点环节亲自协调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有力推动法治建设各项工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作。一是加强组织领导,落实法治建设责任。我局建立了主要负责人统一领导、分管领导分工负责、相关股室认真履职尽责、干部职工积极参与的领导体制和工作机制,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切实抓好依法行政和法治宣传教育的指导、协调、监督、考核等工作，并通过局党组会议,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及时研究解决法治建设有关重大问题,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确保法治建设组织领导有力，各项工作有效推进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二是强化宣传教育,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升法治能力。在局党组会和机关干部例会上，均将学习作为主要内容，每次学习均将相关法律法规和法治建设相关文件规定作为必学内容，切实提高干部的法治意识和能力；在学校法治宣传教育方面，认真安排部署，督促落实，确保了学校法治宣传教育工作得到有效开展。</w:t>
      </w:r>
      <w:r>
        <w:rPr>
          <w:rFonts w:hint="eastAsia" w:ascii="仿宋" w:hAnsi="仿宋" w:eastAsia="仿宋" w:cs="仿宋"/>
          <w:sz w:val="32"/>
          <w:szCs w:val="32"/>
        </w:rPr>
        <w:t>三是规范决策行为,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切实依法行政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严格履行重大决策过程中公众参与、专家论证、风险评估、合法性审查和集体讨论决定等程序性规定,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切实落实对决策权限、内容和程序等的合法性审查机制。2022年，我局对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我</w:t>
      </w:r>
      <w:r>
        <w:rPr>
          <w:rFonts w:hint="eastAsia" w:ascii="仿宋" w:hAnsi="仿宋" w:eastAsia="仿宋" w:cs="仿宋"/>
          <w:sz w:val="32"/>
          <w:szCs w:val="32"/>
        </w:rPr>
        <w:t>县的十四五教育发展规划、义务教育阶段学生就近入学、整体提升教育水平等工作做了重大决策，均按重大行政决策程序规定进行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加强执法队伍建设，落实行政执法人员持证上岗和资格管理制度。四是健全完善信访工作机制。全面做好工作范围内的信访工作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认真落实信访维稳工作责任制,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进一步建立完善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信</w:t>
      </w:r>
      <w:r>
        <w:rPr>
          <w:rFonts w:hint="eastAsia" w:ascii="仿宋" w:hAnsi="仿宋" w:eastAsia="仿宋" w:cs="仿宋"/>
          <w:sz w:val="32"/>
          <w:szCs w:val="32"/>
        </w:rPr>
        <w:t>访接待制度,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及时办理信访事项,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依法快速处理好反映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问题、矛盾,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切实保障信访人、举报人的权利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2022年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认真、及时办理各级各部门转办的各类信件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226件</w:t>
      </w:r>
      <w:r>
        <w:rPr>
          <w:rFonts w:hint="eastAsia" w:ascii="仿宋" w:hAnsi="仿宋" w:eastAsia="仿宋" w:cs="仿宋"/>
          <w:sz w:val="32"/>
          <w:szCs w:val="32"/>
        </w:rPr>
        <w:t>，及时解决群众反映的问题。规范公开流程，深化政务公开工作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依法及时规范办理依申请公开事项。五是推进依法治校创建，推进教育治理体系和治理能力现代化。六是深入开展法治宣传教育，健全普法宣传教育机制，促进青少年从小树立宪法意识、国家意识和法治观念。七是强化考核监督，提升依法治教和行政执法水平。在日常检查及年度目标考核中，我局均把学校法治宣传教育工作开展情况纳入检查和考核内容，在局机关干部职工的考核中，我局始终把参加法律法规的学习情况，遵守法律法规及纪律情况作为重要内容进行考核。</w:t>
      </w:r>
    </w:p>
    <w:p>
      <w:pPr>
        <w:pStyle w:val="3"/>
        <w:bidi w:val="0"/>
        <w:ind w:firstLine="640" w:firstLineChars="200"/>
        <w:jc w:val="both"/>
        <w:rPr>
          <w:rFonts w:hint="eastAsia"/>
          <w:b w:val="0"/>
          <w:bCs/>
        </w:rPr>
      </w:pPr>
      <w:r>
        <w:rPr>
          <w:rFonts w:hint="eastAsia"/>
          <w:b w:val="0"/>
          <w:bCs/>
          <w:lang w:eastAsia="zh-CN"/>
        </w:rPr>
        <w:t>二</w:t>
      </w:r>
      <w:r>
        <w:rPr>
          <w:rFonts w:hint="eastAsia"/>
          <w:b w:val="0"/>
          <w:bCs/>
        </w:rPr>
        <w:t>、坚持依法行政，切实履行政府职能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right="0" w:firstLine="642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（一）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加强法治能力建设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一是加强法治宣传教育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加强领导干部学法用法。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牢固树立社会主义法治理念，坚持习近平法治思想，召开党组会议专题学习习近平法治思想。健全并落实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局党组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中心组学法制度，将法律学习列入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教科局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党组中心组年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度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学习计划，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学习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了习近平法治思想学习刚要、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《未成年人保护法》等相关法律，截至目前，党组中心组学习法律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次。先后通过集中学习、自学等方式组织机关干部学习《民法典》《保密法》等法律法规，积极组织领导干部参加学法考试，引导领导干部崇尚法律、尊重法律、遵守法律，进一步提升依法行政、依法治校的水平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积极开展主题普法活动。落实好“法律进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校园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”活动，在开学、重大节假日等纪念日组织学生开展专题法治教育活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动。充分利用国家安全教育宣传日、法律宣传周等契机，开展“五个一”活动：邀请法治副校长或辅导员举行一次法治讲座;举行一次法治教育主题校会、班会，利用班会课组织学生观看青少年法治教育影片;开展一期法治宣传黑板报、手抄报评选活动;举办一次以“学法用法、健康成长”为主题的征文、演讲比赛;举行一次青少年学生法律知识竞赛，不断拓展法治教育的手段和渠道，把法治教育引向深入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引进专业力量。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据《中小学法治副校长聘任与管理办法》，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结合学校优化布局调整，教科局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联合法院、检察院、公安局、司法局，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调整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和完善中小学校法治副校长、校外法治辅导员工作，明确了工作目标和工作职责，保证了学校法治教育工作的正常进行，切实推进中小学校治理体系和治理能力现代化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。充分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发挥法治副校长、校外法治辅导员职能作用，健全青少年法治教育支持体系，预防和减少青少年违法犯罪，促进青少年健康成长。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发挥法律顾问作用。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聘请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县律师事务所秦国家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律师担任我局常年法律顾问，参与行政管理、重大决策、法律文书等法律论证以及代理我局行政诉讼等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通过接受咨询、研究论证、出具法律意见书等形式，为我局依法行政和科学决策提供法律保障。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right="0" w:firstLine="642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二）加强依法执政能力。全面落实依法决策。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始终坚持民主集中制，严格按照决策程序办事，力求决策科学正确。严格落实“三重一大”制度，凡重大事项，都在充分调查研究、广泛征求意见的基础上，通过集体讨论研究决定。着力提升运用法治思维和法治方式深化改革、推动发展、化解矛盾、维护稳定、应对风险的能力，在充分开展调研座谈、意见征询、合法性审查和风险评估等工作的基础上完善调整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曲沃县义务教育阶段划片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招生工作实施办法》。落实国家基本公共服务标准，推进义务教育公共服务均等化，实行“分区域自主报名、随机派位、统筹调剂”相结合的随迁子女入学方式，引导随迁子女有序入学，逐步化解供需矛盾，促进生源均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；县城小学实行均衡编班、阳光编班，所有新生全部摇号编班，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确保教育公平。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right="0" w:firstLine="642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（三）完善行政执法制度。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根据行政执法的规范要求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，积极完善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了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行政执法公示制度。根据年度计划，完成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项“双随机、一公开”联合抽查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和部门抽查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任务。结合政务公开，主动公开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了政务信息，政务数据覆盖度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100%，报送监管行为2000余条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，完善执法文书格式，着力规范重大行政执法决定法制审核工作。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right="0" w:firstLine="642" w:firstLineChars="200"/>
        <w:jc w:val="both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（四）加强文件的制发和管理。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认真执行县政府关于规范性文件管理的各项规定，严格按程序办理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文件的制定做到了严格审查，由相关股室负责起草，办公室审核把关，分管副局长审核，局长签发，再正式发文。</w:t>
      </w:r>
    </w:p>
    <w:p>
      <w:pPr>
        <w:pStyle w:val="3"/>
        <w:bidi w:val="0"/>
        <w:ind w:firstLine="640" w:firstLineChars="200"/>
        <w:jc w:val="both"/>
        <w:rPr>
          <w:rFonts w:hint="eastAsia"/>
          <w:b w:val="0"/>
          <w:bCs/>
        </w:rPr>
      </w:pPr>
      <w:r>
        <w:rPr>
          <w:rFonts w:hint="eastAsia"/>
          <w:b w:val="0"/>
          <w:bCs/>
          <w:lang w:eastAsia="zh-CN"/>
        </w:rPr>
        <w:t>三</w:t>
      </w:r>
      <w:r>
        <w:rPr>
          <w:rFonts w:hint="eastAsia"/>
          <w:b w:val="0"/>
          <w:bCs/>
        </w:rPr>
        <w:t>、坚持依法治教，不断规范教育教学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认真贯彻落实《教育法》《义务教育法》等教育法规政策，全面贯彻党的教育方针，落实立德树人根本任务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，规范办学行为</w:t>
      </w:r>
      <w:r>
        <w:rPr>
          <w:rFonts w:hint="eastAsia" w:ascii="仿宋" w:hAnsi="仿宋" w:eastAsia="仿宋" w:cs="仿宋"/>
          <w:sz w:val="32"/>
          <w:szCs w:val="32"/>
        </w:rPr>
        <w:t>。深化教育体制机制综合改革，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按照《</w:t>
      </w:r>
      <w:r>
        <w:rPr>
          <w:rFonts w:hint="eastAsia" w:ascii="仿宋" w:hAnsi="仿宋" w:eastAsia="仿宋" w:cs="仿宋"/>
          <w:sz w:val="32"/>
          <w:szCs w:val="32"/>
        </w:rPr>
        <w:t>深化新时代教育评价改革总体方案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要求</w:t>
      </w:r>
      <w:r>
        <w:rPr>
          <w:rFonts w:hint="eastAsia" w:ascii="仿宋" w:hAnsi="仿宋" w:eastAsia="仿宋" w:cs="仿宋"/>
          <w:sz w:val="32"/>
          <w:szCs w:val="32"/>
        </w:rPr>
        <w:t>，对涉及教育评价规章文件进行全面清理清查，积极改进教育评价方式。全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义务教育公办小学、初中100%划片免试就近入学，义务教育阶段大班额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基本消除</w:t>
      </w:r>
      <w:r>
        <w:rPr>
          <w:rFonts w:hint="eastAsia" w:ascii="仿宋" w:hAnsi="仿宋" w:eastAsia="仿宋" w:cs="仿宋"/>
          <w:sz w:val="32"/>
          <w:szCs w:val="32"/>
        </w:rPr>
        <w:t>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规范</w:t>
      </w:r>
      <w:r>
        <w:rPr>
          <w:rFonts w:hint="eastAsia" w:ascii="仿宋" w:hAnsi="仿宋" w:eastAsia="仿宋" w:cs="仿宋"/>
          <w:sz w:val="32"/>
          <w:szCs w:val="32"/>
        </w:rPr>
        <w:t>民办义务教育学校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管理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民办学校在校生占比，控制在全县在校生的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5%以内，</w:t>
      </w:r>
      <w:r>
        <w:rPr>
          <w:rFonts w:hint="eastAsia" w:ascii="仿宋" w:hAnsi="仿宋" w:eastAsia="仿宋" w:cs="仿宋"/>
          <w:sz w:val="32"/>
          <w:szCs w:val="32"/>
        </w:rPr>
        <w:t>民办义务教育学校办学行为全面规范；坚持“五育”并举，强化“五项管理”，落实“双减”政策，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全县</w:t>
      </w:r>
      <w:r>
        <w:rPr>
          <w:rFonts w:hint="eastAsia" w:ascii="仿宋" w:hAnsi="仿宋" w:eastAsia="仿宋" w:cs="仿宋"/>
          <w:sz w:val="32"/>
          <w:szCs w:val="32"/>
        </w:rPr>
        <w:t>义务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教育阶段</w:t>
      </w:r>
      <w:r>
        <w:rPr>
          <w:rFonts w:hint="eastAsia" w:ascii="仿宋" w:hAnsi="仿宋" w:eastAsia="仿宋" w:cs="仿宋"/>
          <w:sz w:val="32"/>
          <w:szCs w:val="32"/>
        </w:rPr>
        <w:t>学校作业管理初步规范，课后服务实现全覆盖，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明确课后服务收费流程和标准，彻底解决“放学早、接送难、无人管”问题，</w:t>
      </w:r>
      <w:r>
        <w:rPr>
          <w:rFonts w:hint="eastAsia" w:ascii="仿宋" w:hAnsi="仿宋" w:eastAsia="仿宋" w:cs="仿宋"/>
          <w:sz w:val="32"/>
          <w:szCs w:val="32"/>
        </w:rPr>
        <w:t>学校教育主阵地作用明显增强。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开展联合执法、建立黑白名单制度，遏制培训机构无序发展势头，33所社会培训机构退出市场，21所实现“营转非”转型，</w:t>
      </w:r>
      <w:r>
        <w:rPr>
          <w:rFonts w:hint="eastAsia" w:ascii="仿宋" w:hAnsi="仿宋" w:eastAsia="仿宋" w:cs="仿宋"/>
          <w:sz w:val="32"/>
          <w:szCs w:val="32"/>
        </w:rPr>
        <w:t>校外减负成效初现。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积极实行高考综合改革，</w:t>
      </w:r>
      <w:r>
        <w:rPr>
          <w:rFonts w:hint="eastAsia" w:ascii="仿宋" w:hAnsi="仿宋" w:eastAsia="仿宋" w:cs="仿宋"/>
          <w:sz w:val="32"/>
          <w:szCs w:val="32"/>
        </w:rPr>
        <w:t>积极构建科学、完整、特色的普通高中课程体系，深化课程改革，推动多学科课程融合，普通高中教育质量稳步提升。</w:t>
      </w:r>
    </w:p>
    <w:p>
      <w:pPr>
        <w:pStyle w:val="3"/>
        <w:bidi w:val="0"/>
        <w:ind w:firstLine="640" w:firstLineChars="200"/>
        <w:jc w:val="both"/>
        <w:rPr>
          <w:rFonts w:hint="eastAsia"/>
          <w:b w:val="0"/>
          <w:bCs/>
        </w:rPr>
      </w:pPr>
      <w:r>
        <w:rPr>
          <w:rFonts w:hint="eastAsia"/>
          <w:b w:val="0"/>
          <w:bCs/>
          <w:lang w:eastAsia="zh-CN"/>
        </w:rPr>
        <w:t>四</w:t>
      </w:r>
      <w:r>
        <w:rPr>
          <w:rFonts w:hint="eastAsia"/>
          <w:b w:val="0"/>
          <w:bCs/>
        </w:rPr>
        <w:t>、坚持依法治校，积极营造法治环境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firstLine="42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（一）着力加强机关法治建设。</w:t>
      </w:r>
      <w:r>
        <w:rPr>
          <w:rFonts w:hint="eastAsia" w:ascii="仿宋" w:hAnsi="仿宋" w:eastAsia="仿宋" w:cs="仿宋"/>
          <w:sz w:val="32"/>
          <w:szCs w:val="32"/>
        </w:rPr>
        <w:t>坚持领导干部带头，深入学习贯彻习近平法治思想，以《宪法》《民法典》学习宣传为重点，将法治学习纳入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局党组</w:t>
      </w:r>
      <w:r>
        <w:rPr>
          <w:rFonts w:hint="eastAsia" w:ascii="仿宋" w:hAnsi="仿宋" w:eastAsia="仿宋" w:cs="仿宋"/>
          <w:sz w:val="32"/>
          <w:szCs w:val="32"/>
        </w:rPr>
        <w:t>学习内容，纳入机关干部日常业务学习范畴，充分利用学习强国平台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持续加强法治学习宣传，不断强化领导机关法治意识和法治思维。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firstLine="42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（二）大力推进校园普法工作。</w:t>
      </w:r>
      <w:r>
        <w:rPr>
          <w:rFonts w:hint="eastAsia" w:ascii="仿宋" w:hAnsi="仿宋" w:eastAsia="仿宋" w:cs="仿宋"/>
          <w:sz w:val="32"/>
          <w:szCs w:val="32"/>
        </w:rPr>
        <w:t>以“美好生活·民法典相伴”主题宣传活动和“学宪法 讲宪法”“宪法宣传周”等活动为载体，全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仿宋"/>
          <w:sz w:val="32"/>
          <w:szCs w:val="32"/>
        </w:rPr>
        <w:t>中小学幼儿园充分利用横幅、电子屏、橱窗、展板等载体展示法治宣传标语，积极营造校园法治宣传浓厚氛围。普遍开展一场法治宣传公开课、一次法治学习主题班会、一场法治主题演讲比赛、一期模拟法庭、一篇手抄报创作的“五个一”活动，努力培育青少年学生法治意识、国家意识、规则意识，让学生自觉学法、遵法、守法，进一步提升青少年学生法治素养。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firstLine="420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（三）牢牢守住校园安全底线。</w:t>
      </w:r>
      <w:r>
        <w:rPr>
          <w:rFonts w:hint="eastAsia" w:ascii="仿宋" w:hAnsi="仿宋" w:eastAsia="仿宋" w:cs="仿宋"/>
          <w:sz w:val="32"/>
          <w:szCs w:val="32"/>
        </w:rPr>
        <w:t>从严从细落实校园疫情防控各项要求，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细化</w:t>
      </w:r>
      <w:r>
        <w:rPr>
          <w:rFonts w:hint="eastAsia" w:ascii="仿宋" w:hAnsi="仿宋" w:eastAsia="仿宋" w:cs="仿宋"/>
          <w:sz w:val="32"/>
          <w:szCs w:val="32"/>
        </w:rPr>
        <w:t>校园疫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情防控</w:t>
      </w:r>
      <w:r>
        <w:rPr>
          <w:rFonts w:hint="eastAsia" w:ascii="仿宋" w:hAnsi="仿宋" w:eastAsia="仿宋" w:cs="仿宋"/>
          <w:sz w:val="32"/>
          <w:szCs w:val="32"/>
        </w:rPr>
        <w:t>措施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一校一策、一校一案，全县84所学校全面建立疫情防控处置方案和应急预案，查找整改防控弱点464处，完成师生全员核酸检测14轮，校园疫情防控阵地全面加固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持续开展平安校园创建，6所学校创成省级平安校园，21所学校创成市级平安校园，全县平安校园创建覆盖率达95%。坚持安全教育、安全演练、隐患排查、安防建设“四个到位”，消除楼顶建筑物、墙体附着物、消防、因汛受损等安全隐患2547处，校园安防体系建设做到七个100%，教育发展稳定环境进一步巩固。</w:t>
      </w:r>
    </w:p>
    <w:p>
      <w:pPr>
        <w:pStyle w:val="6"/>
        <w:jc w:val="both"/>
        <w:rPr>
          <w:rFonts w:hint="eastAsia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0" w:lineRule="atLeast"/>
        <w:ind w:left="0" w:right="0" w:firstLine="645"/>
        <w:jc w:val="both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</w:rPr>
        <w:t>、存在问题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eastAsia="zh-CN"/>
        </w:rPr>
        <w:t>和原因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一是</w:t>
      </w:r>
      <w:r>
        <w:rPr>
          <w:rFonts w:hint="eastAsia" w:ascii="仿宋" w:hAnsi="仿宋" w:eastAsia="仿宋" w:cs="仿宋"/>
          <w:sz w:val="32"/>
          <w:szCs w:val="32"/>
        </w:rPr>
        <w:t>行政执法能力水平有待进一步提升。由于教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科</w:t>
      </w:r>
      <w:r>
        <w:rPr>
          <w:rFonts w:hint="eastAsia" w:ascii="仿宋" w:hAnsi="仿宋" w:eastAsia="仿宋" w:cs="仿宋"/>
          <w:sz w:val="32"/>
          <w:szCs w:val="32"/>
        </w:rPr>
        <w:t>系统没有专门的执法队伍，治理能力仍有差距，执法力量明显不足，凭经验办事、凭惯性管理的现象还不同程度地存在。主要原因是缺乏行业性、专业性人才。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是宣传形式有待进一步完善。运用新媒体、新手段宣传方式不够，在人员配置上缺乏新媒体的专业人才，从而导致新媒体、新手段在法治教育宣传上的认知和应用不到位。“法治进校园”和“法律进课堂”力度不足，对一线教师的法治理念提升的工作仍需加强和改进。主要原因是创新意识不强，运用新媒体等宣传力度不大，“法治进校园”等举措不足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0" w:lineRule="atLeast"/>
        <w:ind w:left="0" w:right="0" w:firstLine="645"/>
        <w:jc w:val="both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</w:rPr>
        <w:t>、下一步工作打算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年，县教科局将严格按照县委、县政府的相关部署安排，结合教育工作实际，坚持问题导向，着力做好以下三个方面，推动我县教育高质量发展、跨越式前进。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一是落实责任主体。坚持把习近平法治思想落实到法治教育全过程，深入学习贯彻习近平总书记全面依法治国新理念新思想新战略，坚定“四个自信”，增强“四个意识”，做到“两个维护”，坚持深化教育领域法治建设责任制，进一步落实党政负责人履行法治建设第一责任人职责的要求。认真贯彻落实“双随机、一公开”制度，梳理权责清单，按照政务信息公开要求，结合教育重点领域公开事项标准目录，对政策文件、学校基本信息、教师管理、学生管理等重点领域工作公示公开，自觉接受广大人民群众和社会各界的监督，确保行政执法公平、公正、公开。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二是强化法治教育。把法治宣传教育作为干部培训、教职工学习和学生德育教育的重点内容，提前研讨谋划、制定学习计划、丰富学习载体，开展形式多样的法治宣传，全面推进教育系统普法教育。落实普法教育责任,认真贯彻落实《青少年法治教育大纲》，做到学校法治教育工作计划、课时、教材、师资“四落实”，不断丰富法治宣传阵地和教育形式，加强对宪法、民法典、教育法、未成年人保护法等法律法规学习宣传，加强以宪法为核心的青少年法治教育，扎实开展“学宪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讲宪法”系列活动，不断增强广大青少年对宪法的尊崇。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三是严格依法治校。加大对学校依法治校督查力度，引导学校依章程及其管理制度管理学校事务，组织开展年度依法治校示范校创建活动，全面提高依法治校能力和水平。积极探索法律顾问和法治副校长例会工作制度，完善法律顾问履职机制，提高法律顾问制度运行实效。 </w:t>
      </w:r>
    </w:p>
    <w:p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7"/>
        <w:keepNext w:val="0"/>
        <w:keepLines w:val="0"/>
        <w:widowControl/>
        <w:suppressLineNumbers w:val="0"/>
        <w:wordWrap w:val="0"/>
        <w:spacing w:before="0" w:beforeAutospacing="0" w:after="0" w:afterAutospacing="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曲沃县教育科技局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</w:p>
    <w:p>
      <w:pPr>
        <w:pStyle w:val="7"/>
        <w:keepNext w:val="0"/>
        <w:keepLines w:val="0"/>
        <w:widowControl/>
        <w:suppressLineNumbers w:val="0"/>
        <w:wordWrap w:val="0"/>
        <w:spacing w:before="0" w:beforeAutospacing="0" w:after="0" w:afterAutospacing="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xYWE5YzcyZDAyMmM5YjQzMTVkMTg2ZTFjODhiNjAifQ=="/>
  </w:docVars>
  <w:rsids>
    <w:rsidRoot w:val="00000000"/>
    <w:rsid w:val="31AE65AC"/>
    <w:rsid w:val="3BEC128D"/>
    <w:rsid w:val="3FF7329B"/>
    <w:rsid w:val="543B0177"/>
    <w:rsid w:val="5464173D"/>
    <w:rsid w:val="591621FE"/>
    <w:rsid w:val="5F002B81"/>
    <w:rsid w:val="66883C0C"/>
    <w:rsid w:val="683A5802"/>
    <w:rsid w:val="763D2EE7"/>
    <w:rsid w:val="77240B99"/>
    <w:rsid w:val="7737EF50"/>
    <w:rsid w:val="7D3E2F48"/>
    <w:rsid w:val="CEEF1558"/>
    <w:rsid w:val="D7CFBB40"/>
    <w:rsid w:val="F9E99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BodyTextIndent"/>
    <w:basedOn w:val="1"/>
    <w:next w:val="6"/>
    <w:qFormat/>
    <w:uiPriority w:val="0"/>
    <w:pPr>
      <w:textAlignment w:val="baseline"/>
    </w:pPr>
    <w:rPr>
      <w:rFonts w:ascii="仿宋_GB2312" w:eastAsia="仿宋_GB2312"/>
    </w:rPr>
  </w:style>
  <w:style w:type="paragraph" w:customStyle="1" w:styleId="12">
    <w:name w:val="样式1"/>
    <w:basedOn w:val="1"/>
    <w:qFormat/>
    <w:uiPriority w:val="0"/>
    <w:rPr>
      <w:rFonts w:ascii="Calibri" w:hAnsi="Calibri" w:eastAsia="宋体" w:cs="Times New Roman"/>
      <w:b/>
      <w:color w:val="538135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4437</Words>
  <Characters>4483</Characters>
  <Lines>0</Lines>
  <Paragraphs>0</Paragraphs>
  <TotalTime>17</TotalTime>
  <ScaleCrop>false</ScaleCrop>
  <LinksUpToDate>false</LinksUpToDate>
  <CharactersWithSpaces>4496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2022-12-01T07:43:00Z</dcterms:created>
  <dc:creator>Administrator</dc:creator>
  <cp:lastModifiedBy>baixin</cp:lastModifiedBy>
  <cp:lastPrinted>2023-03-01T00:25:00Z</cp:lastPrinted>
  <dcterms:modified xsi:type="dcterms:W3CDTF">2023-03-16T15:52:56Z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D8A283FD575C4867AFC008839644B506</vt:lpwstr>
  </property>
</Properties>
</file>