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Style w:val="4"/>
          <w:color w:val="000000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方正小标宋简体" w:hAnsi="宋体" w:eastAsia="方正小标宋简体" w:cs="宋体"/>
          <w:sz w:val="44"/>
          <w:szCs w:val="44"/>
        </w:rPr>
        <w:t>曲沃县司法局</w:t>
      </w:r>
      <w:r>
        <w:rPr>
          <w:rStyle w:val="4"/>
          <w:rFonts w:hint="eastAsia" w:ascii="方正小标宋简体" w:hAnsi="仿宋" w:eastAsia="方正小标宋简体"/>
          <w:b w:val="0"/>
          <w:color w:val="000000"/>
          <w:sz w:val="44"/>
          <w:szCs w:val="44"/>
          <w:shd w:val="clear" w:color="auto" w:fill="FFFFFF"/>
        </w:rPr>
        <w:t>政府购买服务指导性目录</w:t>
      </w:r>
      <w:bookmarkEnd w:id="0"/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2621"/>
        <w:gridCol w:w="2184"/>
        <w:gridCol w:w="26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一级目录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二级目录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三级目录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社会管理性服务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法律援助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122B0101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法律援助服务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人民调解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122B0201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人民调解服务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社区矫正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122B0301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社会矫正志愿者工作服务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安置帮教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122B0401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安置帮教服务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公共公益宣传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122B0501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司法公益宣传服务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122C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行业管理与协调性服务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122C01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行业调查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122C0101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法治建设调查服务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政府履职所需辅助性服务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法律服务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122E0101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法律顾问服务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财务会计审计服务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122E0201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固定资产清查评审服务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122E0202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第三方审计服务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会议和展览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122E0301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司法业务会议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绩效评价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122E0401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预算绩效评审服务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技术业务培训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122E0501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司法业务培训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机关信息建设与维护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122E0601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信息系统运行维护服务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122E0602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网络电视电话通信服务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后勤服务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122E0701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办公设备维修保养服务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122E0702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物业服务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122E0703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安全服务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122E0704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印刷服务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122E0705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餐饮服务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F2D41"/>
    <w:rsid w:val="02FF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2021-02-09T02:26:00Z</dcterms:created>
  <dc:creator>WPS_1480477368</dc:creator>
  <cp:lastModifiedBy>WPS_1480477368</cp:lastModifiedBy>
  <dcterms:modified xsi:type="dcterms:W3CDTF">2021-02-09T02:27:10Z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