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  <w:lang w:val="en-US" w:eastAsia="zh-CN"/>
        </w:rPr>
        <w:t>附件5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column">
                  <wp:posOffset>-154305</wp:posOffset>
                </wp:positionH>
                <wp:positionV relativeFrom="paragraph">
                  <wp:posOffset>305435</wp:posOffset>
                </wp:positionV>
                <wp:extent cx="455930" cy="259080"/>
                <wp:effectExtent l="98425" t="0" r="0" b="0"/>
                <wp:wrapNone/>
                <wp:docPr id="28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154920" y="305910"/>
                          <a:ext cx="455930" cy="25907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88"/>
                              <w:rPr>
                                <w:rFonts w:ascii="宋体" w:hAnsi="宋体" w:eastAsia="宋体" w:cs="宋体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26" o:spt="202" type="#_x0000_t202" style="position:absolute;left:0pt;margin-left:-12.15pt;margin-top:24.05pt;height:20.4pt;width:35.9pt;rotation:5898240f;z-index:251667456;mso-width-relative:page;mso-height-relative:page;" filled="f" stroked="f" coordsize="21600,21600" o:gfxdata="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uqRBONgAAAAIAQAADwAA&#10;AAAAAAABACAAAAA4AAAAZHJzL2Rvd25yZXYueG1sUEsBAhQAFAAAAAgAh07iQOxoUQk5AgAAZQQA&#10;AA4AAAAAAAAAAQAgAAAAPQEAAGRycy9lMm9Eb2MueG1sUEsFBgAAAAAGAAYAWQEAAOg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88"/>
                        <w:rPr>
                          <w:rFonts w:ascii="宋体" w:hAnsi="宋体" w:eastAsia="宋体" w:cs="宋体"/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</w:rPr>
        <w:t>森林草原火灾应对响应等级启动条件和响应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4"/>
          <w:szCs w:val="44"/>
        </w:rPr>
        <w:t>措施</w:t>
      </w:r>
    </w:p>
    <w:bookmarkEnd w:id="0"/>
    <w:tbl>
      <w:tblPr>
        <w:tblStyle w:val="6"/>
        <w:tblpPr w:leftFromText="180" w:rightFromText="180" w:vertAnchor="text" w:horzAnchor="page" w:tblpXSpec="center" w:tblpY="129"/>
        <w:tblOverlap w:val="never"/>
        <w:tblW w:w="1374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6"/>
        <w:gridCol w:w="6024"/>
        <w:gridCol w:w="65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1176" w:type="dxa"/>
            <w:vAlign w:val="top"/>
          </w:tcPr>
          <w:p>
            <w:pPr>
              <w:pStyle w:val="5"/>
              <w:spacing w:before="100" w:line="219" w:lineRule="auto"/>
              <w:ind w:left="98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1"/>
              </w:rPr>
              <w:t>响应等级</w:t>
            </w:r>
          </w:p>
        </w:tc>
        <w:tc>
          <w:tcPr>
            <w:tcW w:w="6024" w:type="dxa"/>
            <w:vAlign w:val="top"/>
          </w:tcPr>
          <w:p>
            <w:pPr>
              <w:pStyle w:val="5"/>
              <w:spacing w:before="100" w:line="219" w:lineRule="auto"/>
              <w:ind w:left="188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启动条件</w:t>
            </w:r>
          </w:p>
        </w:tc>
        <w:tc>
          <w:tcPr>
            <w:tcW w:w="6543" w:type="dxa"/>
            <w:vAlign w:val="top"/>
          </w:tcPr>
          <w:p>
            <w:pPr>
              <w:pStyle w:val="5"/>
              <w:spacing w:before="101" w:line="220" w:lineRule="auto"/>
              <w:ind w:left="3087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响应措施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3" w:hRule="atLeast"/>
          <w:jc w:val="center"/>
        </w:trPr>
        <w:tc>
          <w:tcPr>
            <w:tcW w:w="117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8" w:line="221" w:lineRule="auto"/>
              <w:ind w:left="95"/>
              <w:jc w:val="center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"/>
                <w:highlight w:val="none"/>
              </w:rPr>
              <w:t>四级响应</w:t>
            </w:r>
          </w:p>
        </w:tc>
        <w:tc>
          <w:tcPr>
            <w:tcW w:w="602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right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符合下列条件之一时，经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森防办主任同意</w:t>
            </w:r>
            <w:r>
              <w:rPr>
                <w:rFonts w:hint="eastAsia" w:ascii="宋体" w:hAnsi="宋体" w:eastAsia="宋体" w:cs="宋体"/>
                <w:spacing w:val="13"/>
                <w:highlight w:val="none"/>
              </w:rPr>
              <w:t>后启动四级响应；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418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1.发生在敏感时段、敏感地区、重点林区，6</w:t>
            </w: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小时内尚未得到有效控制的森林草原火灾；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38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2.发生在其他时段、其他地区，12小时内尚</w:t>
            </w:r>
            <w:r>
              <w:rPr>
                <w:rFonts w:hint="eastAsia" w:ascii="宋体" w:hAnsi="宋体" w:eastAsia="宋体" w:cs="宋体"/>
                <w:spacing w:val="7"/>
                <w:highlight w:val="none"/>
              </w:rPr>
              <w:t>未得到有效控制的森林草原火灾；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4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3.发生在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曲沃县</w:t>
            </w:r>
            <w:r>
              <w:rPr>
                <w:rFonts w:hint="eastAsia" w:ascii="宋体" w:hAnsi="宋体" w:eastAsia="宋体" w:cs="宋体"/>
                <w:highlight w:val="none"/>
              </w:rPr>
              <w:t>交界地区且危</w:t>
            </w:r>
            <w:r>
              <w:rPr>
                <w:rFonts w:hint="eastAsia" w:ascii="宋体" w:hAnsi="宋体" w:eastAsia="宋体" w:cs="宋体"/>
                <w:spacing w:val="8"/>
                <w:highlight w:val="none"/>
              </w:rPr>
              <w:t>险性较大的森林草原火灾；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4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4.省森防指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highlight w:val="none"/>
              </w:rPr>
              <w:t>市委、市政府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及县委、县政府</w:t>
            </w:r>
            <w:r>
              <w:rPr>
                <w:rFonts w:hint="eastAsia" w:ascii="宋体" w:hAnsi="宋体" w:eastAsia="宋体" w:cs="宋体"/>
                <w:highlight w:val="none"/>
              </w:rPr>
              <w:t>要求启动响应的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森林草原火灾。</w:t>
            </w:r>
          </w:p>
        </w:tc>
        <w:tc>
          <w:tcPr>
            <w:tcW w:w="654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43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森防办视情通知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森防指有关成员单位进入应急状态，及时连线</w:t>
            </w:r>
            <w:r>
              <w:rPr>
                <w:rFonts w:hint="eastAsia" w:ascii="宋体" w:hAnsi="宋体" w:eastAsia="宋体" w:cs="宋体"/>
                <w:spacing w:val="-3"/>
                <w:highlight w:val="none"/>
              </w:rPr>
              <w:t>了解火场有关信息，研判火情发展态势。视情派出工作组，指导、协调火灾</w:t>
            </w:r>
            <w:r>
              <w:rPr>
                <w:rFonts w:hint="eastAsia" w:ascii="宋体" w:hAnsi="宋体" w:eastAsia="宋体" w:cs="宋体"/>
                <w:spacing w:val="20"/>
                <w:highlight w:val="none"/>
              </w:rPr>
              <w:t>扑救工作；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4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2.视情组织指挥部有关成员单位开展会商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研判，发布高森林草原火险</w:t>
            </w:r>
            <w:r>
              <w:rPr>
                <w:rFonts w:hint="eastAsia" w:ascii="宋体" w:hAnsi="宋体" w:eastAsia="宋体" w:cs="宋体"/>
                <w:spacing w:val="8"/>
                <w:highlight w:val="none"/>
              </w:rPr>
              <w:t>预警信息，研究扑救措施；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4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3.视情调派邻近森林草原防扑火队伍增援，根据需要预告其他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乡镇</w:t>
            </w:r>
            <w:r>
              <w:rPr>
                <w:rFonts w:hint="eastAsia" w:ascii="宋体" w:hAnsi="宋体" w:eastAsia="宋体" w:cs="宋体"/>
                <w:highlight w:val="none"/>
              </w:rPr>
              <w:t>森林草原防扑火队伍做好增援准备；视情请求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  <w:highlight w:val="none"/>
              </w:rPr>
              <w:t>森防办调派应急航</w:t>
            </w: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空救援队伍、无人机载弹灭火队伍增援火场扑救；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4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4.根据火场周边环境，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森防办及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森防指有关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成员单位视情提出转</w:t>
            </w: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移疏散受威胁群众、保护重要目标物及重大</w:t>
            </w: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危险源安全的建议；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8"/>
                <w:highlight w:val="none"/>
              </w:rPr>
              <w:t>5.指导当地做好舆情管控；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36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1"/>
                <w:highlight w:val="none"/>
              </w:rPr>
              <w:t>6.督促火灾发生</w:t>
            </w:r>
            <w:r>
              <w:rPr>
                <w:rFonts w:hint="eastAsia" w:ascii="宋体" w:hAnsi="宋体" w:eastAsia="宋体" w:cs="宋体"/>
                <w:spacing w:val="1"/>
                <w:highlight w:val="none"/>
                <w:lang w:val="en-US" w:eastAsia="zh-CN"/>
              </w:rPr>
              <w:t>乡镇</w:t>
            </w:r>
            <w:r>
              <w:rPr>
                <w:rFonts w:hint="eastAsia" w:ascii="宋体" w:hAnsi="宋体" w:eastAsia="宋体" w:cs="宋体"/>
                <w:spacing w:val="1"/>
                <w:highlight w:val="none"/>
              </w:rPr>
              <w:t>每日</w:t>
            </w:r>
            <w:r>
              <w:rPr>
                <w:rFonts w:hint="eastAsia" w:ascii="宋体" w:hAnsi="宋体" w:eastAsia="宋体" w:cs="宋体"/>
                <w:highlight w:val="none"/>
              </w:rPr>
              <w:t>2次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highlight w:val="none"/>
              </w:rPr>
              <w:t>6:00前、15:00前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highlight w:val="none"/>
              </w:rPr>
              <w:t>向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森防办上报扑救进展情况。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8" w:hRule="atLeast"/>
          <w:jc w:val="center"/>
        </w:trPr>
        <w:tc>
          <w:tcPr>
            <w:tcW w:w="117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9" w:line="221" w:lineRule="auto"/>
              <w:ind w:left="95"/>
              <w:jc w:val="center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三级响应</w:t>
            </w:r>
          </w:p>
        </w:tc>
        <w:tc>
          <w:tcPr>
            <w:tcW w:w="602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right="0" w:firstLine="416" w:firstLineChars="2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符合下列条件之一时，经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森防办报请</w:t>
            </w:r>
            <w:r>
              <w:rPr>
                <w:rFonts w:hint="eastAsia" w:ascii="宋体" w:hAnsi="宋体" w:eastAsia="宋体" w:cs="宋体"/>
                <w:spacing w:val="-1"/>
                <w:highlight w:val="none"/>
                <w:lang w:val="en-US" w:eastAsia="zh-CN"/>
              </w:rPr>
              <w:t>副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指挥</w:t>
            </w:r>
            <w:r>
              <w:rPr>
                <w:rFonts w:hint="eastAsia" w:ascii="宋体" w:hAnsi="宋体" w:eastAsia="宋体" w:cs="宋体"/>
                <w:highlight w:val="none"/>
              </w:rPr>
              <w:t>长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副指挥长</w:t>
            </w:r>
            <w:r>
              <w:rPr>
                <w:rFonts w:hint="eastAsia" w:ascii="宋体" w:hAnsi="宋体" w:eastAsia="宋体" w:cs="宋体"/>
                <w:highlight w:val="none"/>
              </w:rPr>
              <w:t>同意后启动三级响应：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41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1.初判过火面积超过100公顷的森林火灾或</w:t>
            </w:r>
            <w:r>
              <w:rPr>
                <w:rFonts w:hint="eastAsia" w:ascii="宋体" w:hAnsi="宋体" w:eastAsia="宋体" w:cs="宋体"/>
                <w:spacing w:val="5"/>
                <w:highlight w:val="none"/>
              </w:rPr>
              <w:t>过火面积超过1000公顷的草原火灾；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36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</w:rPr>
              <w:t>2.发生在敏感时段、敏感地区、重点林区，24</w:t>
            </w:r>
            <w:r>
              <w:rPr>
                <w:rFonts w:hint="eastAsia" w:ascii="宋体" w:hAnsi="宋体" w:eastAsia="宋体" w:cs="宋体"/>
                <w:spacing w:val="5"/>
                <w:highlight w:val="none"/>
              </w:rPr>
              <w:t>小时内尚未得到有效控制的森林草原火灾；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39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3.发生在其他时段、其他地区，48小时内尚</w:t>
            </w:r>
            <w:r>
              <w:rPr>
                <w:rFonts w:hint="eastAsia" w:ascii="宋体" w:hAnsi="宋体" w:eastAsia="宋体" w:cs="宋体"/>
                <w:spacing w:val="7"/>
                <w:highlight w:val="none"/>
              </w:rPr>
              <w:t>未得到有效控制的森林草原火灾；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39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4.发生在距离我</w:t>
            </w:r>
            <w:r>
              <w:rPr>
                <w:rFonts w:hint="eastAsia" w:ascii="宋体" w:hAnsi="宋体" w:eastAsia="宋体" w:cs="宋体"/>
                <w:spacing w:val="-1"/>
                <w:highlight w:val="none"/>
                <w:lang w:val="en-US" w:eastAsia="zh-CN"/>
              </w:rPr>
              <w:t>县县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界5公里以内森林火灾或10公里以内草原火灾且对我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森林草原资源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构成一定威胁的火灾；发生在我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县县</w:t>
            </w: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界且预判可</w:t>
            </w: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能对相邻</w:t>
            </w:r>
            <w:r>
              <w:rPr>
                <w:rFonts w:hint="eastAsia" w:ascii="宋体" w:hAnsi="宋体" w:eastAsia="宋体" w:cs="宋体"/>
                <w:spacing w:val="3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森林草原资源构成一定威胁的火灾；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36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5.同时发生2起以上危险性较大的森林草原</w:t>
            </w:r>
            <w:r>
              <w:rPr>
                <w:rFonts w:hint="eastAsia" w:ascii="宋体" w:hAnsi="宋体" w:eastAsia="宋体" w:cs="宋体"/>
                <w:spacing w:val="-8"/>
                <w:highlight w:val="none"/>
              </w:rPr>
              <w:t>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39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6.省森防指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highlight w:val="none"/>
              </w:rPr>
              <w:t>市委、市政府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及县委、县政府</w:t>
            </w:r>
            <w:r>
              <w:rPr>
                <w:rFonts w:hint="eastAsia" w:ascii="宋体" w:hAnsi="宋体" w:eastAsia="宋体" w:cs="宋体"/>
                <w:highlight w:val="none"/>
              </w:rPr>
              <w:t>要求启动响应的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森林草原火灾。</w:t>
            </w:r>
          </w:p>
        </w:tc>
        <w:tc>
          <w:tcPr>
            <w:tcW w:w="654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416" w:firstLineChars="2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在四级响应的基础上，采取以下措施：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森防办及时调度了解火灾发生地处置森林草原火灾最新进展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情况</w:t>
            </w:r>
            <w:r>
              <w:rPr>
                <w:rFonts w:hint="eastAsia" w:ascii="宋体" w:hAnsi="宋体" w:eastAsia="宋体" w:cs="宋体"/>
                <w:spacing w:val="-3"/>
                <w:highlight w:val="none"/>
              </w:rPr>
              <w:t>，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spacing w:val="-3"/>
                <w:highlight w:val="none"/>
              </w:rPr>
              <w:t>森防办主任视情组织应急、林</w:t>
            </w:r>
            <w:r>
              <w:rPr>
                <w:rFonts w:hint="eastAsia" w:ascii="宋体" w:hAnsi="宋体" w:eastAsia="宋体" w:cs="宋体"/>
                <w:spacing w:val="-3"/>
                <w:highlight w:val="none"/>
                <w:lang w:val="en-US" w:eastAsia="zh-CN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highlight w:val="none"/>
              </w:rPr>
              <w:t>、气象、测绘等成员单位进行火场连</w:t>
            </w: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线、视频调度，开展会商研判，同时派出工作组赴火场协调、指导；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2.根据火灾发生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乡镇</w:t>
            </w:r>
            <w:r>
              <w:rPr>
                <w:rFonts w:hint="eastAsia" w:ascii="宋体" w:hAnsi="宋体" w:eastAsia="宋体" w:cs="宋体"/>
                <w:highlight w:val="none"/>
              </w:rPr>
              <w:t>的请求，向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  <w:highlight w:val="none"/>
              </w:rPr>
              <w:t>森防办申请调派国</w:t>
            </w:r>
            <w:r>
              <w:rPr>
                <w:rFonts w:hint="eastAsia" w:ascii="宋体" w:hAnsi="宋体" w:eastAsia="宋体" w:cs="宋体"/>
                <w:spacing w:val="-4"/>
                <w:highlight w:val="none"/>
              </w:rPr>
              <w:t>家消防救援局山西机动队伍、</w:t>
            </w:r>
            <w:r>
              <w:rPr>
                <w:rFonts w:hint="eastAsia" w:ascii="宋体" w:hAnsi="宋体" w:eastAsia="宋体" w:cs="宋体"/>
                <w:spacing w:val="-4"/>
                <w:highlight w:val="none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  <w:spacing w:val="-4"/>
                <w:highlight w:val="none"/>
              </w:rPr>
              <w:t>级森林草原防扑火机动队伍、应急航空救援</w:t>
            </w: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队伍、无人机载弹灭火队伍、相邻</w:t>
            </w:r>
            <w:r>
              <w:rPr>
                <w:rFonts w:hint="eastAsia" w:ascii="宋体" w:hAnsi="宋体" w:eastAsia="宋体" w:cs="宋体"/>
                <w:spacing w:val="4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专业队</w:t>
            </w: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伍增援火场扑救；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416" w:firstLineChars="2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3.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气象部门提供天气预报和天气实况服务，做好人工影响天气作业</w:t>
            </w:r>
            <w:r>
              <w:rPr>
                <w:rFonts w:hint="eastAsia" w:ascii="宋体" w:hAnsi="宋体" w:eastAsia="宋体" w:cs="宋体"/>
                <w:spacing w:val="-7"/>
                <w:highlight w:val="none"/>
              </w:rPr>
              <w:t>准备；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440" w:firstLineChars="200"/>
              <w:jc w:val="both"/>
              <w:textAlignment w:val="baseline"/>
              <w:rPr>
                <w:rFonts w:hint="eastAsia" w:ascii="宋体" w:hAnsi="宋体" w:eastAsia="宋体" w:cs="宋体"/>
                <w:spacing w:val="5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5"/>
                <w:highlight w:val="none"/>
              </w:rPr>
              <w:t>4.指导做好重要目标和重大危险源的保护；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438" w:firstLineChars="213"/>
              <w:jc w:val="both"/>
              <w:textAlignment w:val="baseline"/>
              <w:rPr>
                <w:rFonts w:hint="eastAsia" w:ascii="宋体" w:hAnsi="宋体" w:eastAsia="宋体" w:cs="宋体"/>
                <w:spacing w:val="-6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及时启动与相邻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乡镇</w:t>
            </w: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火灾信息共享、联防联控响应</w:t>
            </w:r>
            <w:r>
              <w:rPr>
                <w:rFonts w:hint="eastAsia" w:ascii="宋体" w:hAnsi="宋体" w:eastAsia="宋体" w:cs="宋体"/>
                <w:spacing w:val="-6"/>
                <w:highlight w:val="none"/>
              </w:rPr>
              <w:t>机制；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432" w:firstLineChars="20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6.督促火灾发生</w:t>
            </w:r>
            <w:r>
              <w:rPr>
                <w:rFonts w:hint="eastAsia" w:ascii="宋体" w:hAnsi="宋体" w:eastAsia="宋体" w:cs="宋体"/>
                <w:spacing w:val="3"/>
                <w:highlight w:val="none"/>
                <w:lang w:val="en-US" w:eastAsia="zh-CN"/>
              </w:rPr>
              <w:t>乡镇</w:t>
            </w: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每日3次</w:t>
            </w:r>
            <w:r>
              <w:rPr>
                <w:rFonts w:hint="eastAsia" w:ascii="宋体" w:hAnsi="宋体" w:eastAsia="宋体" w:cs="宋体"/>
                <w:spacing w:val="3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6:0</w:t>
            </w:r>
            <w:r>
              <w:rPr>
                <w:rFonts w:hint="eastAsia" w:ascii="宋体" w:hAnsi="宋体" w:eastAsia="宋体" w:cs="宋体"/>
                <w:spacing w:val="2"/>
                <w:highlight w:val="none"/>
              </w:rPr>
              <w:t>0前、10:00前、</w:t>
            </w:r>
            <w:r>
              <w:rPr>
                <w:rFonts w:hint="eastAsia" w:ascii="宋体" w:hAnsi="宋体" w:eastAsia="宋体" w:cs="宋体"/>
                <w:highlight w:val="none"/>
              </w:rPr>
              <w:t>15:00前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highlight w:val="none"/>
              </w:rPr>
              <w:t>向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森防办上报扑救进展情况，每日20:00前报告当日综合情</w:t>
            </w: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况。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/>
        <w:textAlignment w:val="baseline"/>
      </w:pPr>
    </w:p>
    <w:p>
      <w:pPr>
        <w:spacing w:before="20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page">
                  <wp:posOffset>1024255</wp:posOffset>
                </wp:positionH>
                <wp:positionV relativeFrom="page">
                  <wp:posOffset>6169660</wp:posOffset>
                </wp:positionV>
                <wp:extent cx="45085" cy="213995"/>
                <wp:effectExtent l="0" t="84455" r="0" b="0"/>
                <wp:wrapNone/>
                <wp:docPr id="32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16200000">
                          <a:off x="1024279" y="6169912"/>
                          <a:ext cx="45084" cy="2139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0" w:line="182" w:lineRule="auto"/>
                              <w:jc w:val="right"/>
                              <w:rPr>
                                <w:rFonts w:ascii="宋体" w:hAnsi="宋体" w:eastAsia="宋体" w:cs="宋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w w:val="3"/>
                                <w:sz w:val="23"/>
                                <w:szCs w:val="23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-107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w w:val="3"/>
                                <w:sz w:val="23"/>
                                <w:szCs w:val="23"/>
                              </w:rPr>
                              <w:t>LZ一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" o:spid="_x0000_s1026" o:spt="202" type="#_x0000_t202" style="position:absolute;left:0pt;margin-left:80.65pt;margin-top:485.8pt;height:16.85pt;width:3.55pt;mso-position-horizontal-relative:page;mso-position-vertical-relative:page;rotation:-5898240f;z-index:251668480;mso-width-relative:page;mso-height-relative:page;" filled="f" stroked="f" coordsize="21600,21600" o:allowincell="f" o:gfxdata="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WAAAAZHJzL1BLAQIUABQAAAAIAIdO4kAjqdUW2QAAAAwB&#10;AAAPAAAAAAAAAAEAIAAAADgAAABkcnMvZG93bnJldi54bWxQSwECFAAUAAAACACHTuJA5NR4bz0C&#10;AABmBAAADgAAAAAAAAABACAAAAA+AQAAZHJzL2Uyb0RvYy54bWxQSwUGAAAAAAYABgBZAQAA7QUA&#10;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90" w:line="182" w:lineRule="auto"/>
                        <w:jc w:val="right"/>
                        <w:rPr>
                          <w:rFonts w:ascii="宋体" w:hAnsi="宋体" w:eastAsia="宋体" w:cs="宋体"/>
                          <w:sz w:val="23"/>
                          <w:szCs w:val="23"/>
                        </w:rPr>
                      </w:pPr>
                      <w:r>
                        <w:rPr>
                          <w:rFonts w:ascii="宋体" w:hAnsi="宋体" w:eastAsia="宋体" w:cs="宋体"/>
                          <w:w w:val="3"/>
                          <w:sz w:val="23"/>
                          <w:szCs w:val="23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-107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w w:val="3"/>
                          <w:sz w:val="23"/>
                          <w:szCs w:val="23"/>
                        </w:rPr>
                        <w:t>LZ一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6"/>
        <w:tblW w:w="13550" w:type="dxa"/>
        <w:tblInd w:w="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6028"/>
        <w:gridCol w:w="65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60" w:type="dxa"/>
            <w:vAlign w:val="top"/>
          </w:tcPr>
          <w:p>
            <w:pPr>
              <w:pStyle w:val="5"/>
              <w:spacing w:before="90" w:line="219" w:lineRule="auto"/>
              <w:ind w:left="88"/>
              <w:rPr>
                <w:rFonts w:hint="eastAsia" w:ascii="宋体" w:hAnsi="宋体" w:eastAsia="宋体" w:cs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highlight w:val="none"/>
              </w:rPr>
              <w:t>响应等级</w:t>
            </w:r>
          </w:p>
        </w:tc>
        <w:tc>
          <w:tcPr>
            <w:tcW w:w="6028" w:type="dxa"/>
            <w:vAlign w:val="top"/>
          </w:tcPr>
          <w:p>
            <w:pPr>
              <w:pStyle w:val="5"/>
              <w:spacing w:before="90" w:line="219" w:lineRule="auto"/>
              <w:ind w:left="1904"/>
              <w:rPr>
                <w:rFonts w:hint="eastAsia" w:ascii="宋体" w:hAnsi="宋体" w:eastAsia="宋体" w:cs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highlight w:val="none"/>
              </w:rPr>
              <w:t>启动条件</w:t>
            </w:r>
          </w:p>
        </w:tc>
        <w:tc>
          <w:tcPr>
            <w:tcW w:w="6562" w:type="dxa"/>
            <w:vAlign w:val="top"/>
          </w:tcPr>
          <w:p>
            <w:pPr>
              <w:pStyle w:val="5"/>
              <w:spacing w:before="91" w:line="220" w:lineRule="auto"/>
              <w:ind w:left="3047"/>
              <w:rPr>
                <w:rFonts w:hint="eastAsia" w:ascii="宋体" w:hAnsi="宋体" w:eastAsia="宋体" w:cs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highlight w:val="none"/>
              </w:rPr>
              <w:t>响应措施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2" w:hRule="atLeast"/>
        </w:trPr>
        <w:tc>
          <w:tcPr>
            <w:tcW w:w="96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68" w:line="240" w:lineRule="exact"/>
              <w:ind w:left="85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"/>
                <w:highlight w:val="none"/>
              </w:rPr>
              <w:t>二级响应</w:t>
            </w:r>
          </w:p>
        </w:tc>
        <w:tc>
          <w:tcPr>
            <w:tcW w:w="602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68" w:line="240" w:lineRule="exact"/>
              <w:ind w:left="121" w:right="114" w:firstLine="39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符合下列条件之一时，由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森防办报请</w:t>
            </w:r>
            <w:r>
              <w:rPr>
                <w:rFonts w:hint="eastAsia" w:ascii="宋体" w:hAnsi="宋体" w:eastAsia="宋体" w:cs="宋体"/>
                <w:spacing w:val="-1"/>
                <w:highlight w:val="none"/>
                <w:lang w:val="en-US" w:eastAsia="zh-CN"/>
              </w:rPr>
              <w:t>常务副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指挥</w:t>
            </w:r>
            <w:r>
              <w:rPr>
                <w:rFonts w:hint="eastAsia" w:ascii="宋体" w:hAnsi="宋体" w:eastAsia="宋体" w:cs="宋体"/>
                <w:highlight w:val="none"/>
              </w:rPr>
              <w:t>长(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分管应急管理和林草工作的副县长</w:t>
            </w:r>
            <w:r>
              <w:rPr>
                <w:rFonts w:hint="eastAsia" w:ascii="宋体" w:hAnsi="宋体" w:eastAsia="宋体" w:cs="宋体"/>
                <w:highlight w:val="none"/>
              </w:rPr>
              <w:t>)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常务副指挥长</w:t>
            </w:r>
            <w:r>
              <w:rPr>
                <w:rFonts w:hint="eastAsia" w:ascii="宋体" w:hAnsi="宋体" w:eastAsia="宋体" w:cs="宋体"/>
                <w:highlight w:val="none"/>
              </w:rPr>
              <w:t>同意后启动二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级响应：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" w:line="240" w:lineRule="exact"/>
              <w:ind w:left="131" w:right="416" w:firstLine="38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1.发生死亡1人以上3人以下或者重伤1人</w:t>
            </w:r>
            <w:r>
              <w:rPr>
                <w:rFonts w:hint="eastAsia" w:ascii="宋体" w:hAnsi="宋体" w:eastAsia="宋体" w:cs="宋体"/>
                <w:spacing w:val="7"/>
                <w:highlight w:val="none"/>
              </w:rPr>
              <w:t>以上10人以下的森林草原火灾；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" w:line="240" w:lineRule="exact"/>
              <w:ind w:left="131" w:right="220" w:firstLine="38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2.初判过火面积超过500公顷的森林火灾或</w:t>
            </w:r>
            <w:r>
              <w:rPr>
                <w:rFonts w:hint="eastAsia" w:ascii="宋体" w:hAnsi="宋体" w:eastAsia="宋体" w:cs="宋体"/>
                <w:spacing w:val="5"/>
                <w:highlight w:val="none"/>
              </w:rPr>
              <w:t>者过火面积超过5000公顷的草原火灾；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111" w:right="195" w:rightChars="93" w:firstLine="40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</w:rPr>
              <w:t>3.发生在敏感时段、敏感地区，设区的</w:t>
            </w:r>
            <w:r>
              <w:rPr>
                <w:rFonts w:hint="eastAsia" w:ascii="宋体" w:hAnsi="宋体" w:eastAsia="宋体" w:cs="宋体"/>
                <w:spacing w:val="-5"/>
                <w:highlight w:val="none"/>
                <w:lang w:val="en-US" w:eastAsia="zh-CN"/>
              </w:rPr>
              <w:t>县与县</w:t>
            </w:r>
            <w:r>
              <w:rPr>
                <w:rFonts w:hint="eastAsia" w:ascii="宋体" w:hAnsi="宋体" w:eastAsia="宋体" w:cs="宋体"/>
                <w:spacing w:val="1"/>
                <w:highlight w:val="none"/>
              </w:rPr>
              <w:t>交界区，连续燃烧48小时，火势持续蔓延的森林</w:t>
            </w:r>
            <w:r>
              <w:rPr>
                <w:rFonts w:hint="eastAsia" w:ascii="宋体" w:hAnsi="宋体" w:eastAsia="宋体" w:cs="宋体"/>
                <w:spacing w:val="20"/>
                <w:highlight w:val="none"/>
              </w:rPr>
              <w:t>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0" w:line="240" w:lineRule="exact"/>
              <w:ind w:left="121" w:right="122" w:firstLine="38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4.已烧入或直接威胁居民点、重要设施和森</w:t>
            </w:r>
            <w:r>
              <w:rPr>
                <w:rFonts w:hint="eastAsia" w:ascii="宋体" w:hAnsi="宋体" w:eastAsia="宋体" w:cs="宋体"/>
                <w:spacing w:val="5"/>
                <w:highlight w:val="none"/>
              </w:rPr>
              <w:t>林公园、风景名胜区、自然保护区核心地区；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1" w:right="207" w:firstLine="38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5.同时发生3起以上危险性较大的森林草原</w:t>
            </w: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火灾。</w:t>
            </w:r>
          </w:p>
        </w:tc>
        <w:tc>
          <w:tcPr>
            <w:tcW w:w="656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544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森防指指挥长带领人员赶赴火场，成立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前指。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124" w:firstLine="41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森防指指挥长组织有关成员单位召开会议联合会商，分析火险形</w:t>
            </w:r>
            <w:r>
              <w:rPr>
                <w:rFonts w:hint="eastAsia" w:ascii="宋体" w:hAnsi="宋体" w:eastAsia="宋体" w:cs="宋体"/>
                <w:spacing w:val="-3"/>
                <w:highlight w:val="none"/>
              </w:rPr>
              <w:t>势，研究扑救措施及保障工作，组织火灾发生</w:t>
            </w:r>
            <w:r>
              <w:rPr>
                <w:rFonts w:hint="eastAsia" w:ascii="宋体" w:hAnsi="宋体" w:eastAsia="宋体" w:cs="宋体"/>
                <w:spacing w:val="-4"/>
                <w:highlight w:val="none"/>
                <w:lang w:val="en-US" w:eastAsia="zh-CN"/>
              </w:rPr>
              <w:t>乡镇</w:t>
            </w:r>
            <w:r>
              <w:rPr>
                <w:rFonts w:hint="eastAsia" w:ascii="宋体" w:hAnsi="宋体" w:eastAsia="宋体" w:cs="宋体"/>
                <w:spacing w:val="-4"/>
                <w:highlight w:val="none"/>
              </w:rPr>
              <w:t>开展抢</w:t>
            </w:r>
            <w:r>
              <w:rPr>
                <w:rFonts w:hint="eastAsia" w:ascii="宋体" w:hAnsi="宋体" w:eastAsia="宋体" w:cs="宋体"/>
                <w:spacing w:val="13"/>
                <w:highlight w:val="none"/>
              </w:rPr>
              <w:t>险救援救灾工作；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545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2.根据需要，请求</w:t>
            </w:r>
            <w:r>
              <w:rPr>
                <w:rFonts w:hint="eastAsia" w:ascii="宋体" w:hAnsi="宋体" w:eastAsia="宋体" w:cs="宋体"/>
                <w:spacing w:val="4"/>
                <w:highlight w:val="none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增派专业力量、应急</w:t>
            </w: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航空救援飞机支援；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545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3.协调武警部队跨区域参加火灾扑救工作；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545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4.根据火场气象条件，指导、督促当地开展人工影响天气作业；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545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5"/>
                <w:highlight w:val="none"/>
              </w:rPr>
              <w:t>5.加强重要目标物和重大危险源的保护；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545"/>
              <w:jc w:val="both"/>
              <w:textAlignment w:val="baseline"/>
              <w:rPr>
                <w:rFonts w:hint="eastAsia" w:ascii="宋体" w:hAnsi="宋体" w:eastAsia="宋体" w:cs="宋体"/>
                <w:spacing w:val="3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6.指导当地做好交通、通信、测绘、电力等应急</w:t>
            </w: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保障工作；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545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7.根据需要协调做好扑火物资调拨运输、卫生应急队伍增援等工作；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" w:line="240" w:lineRule="exact"/>
              <w:ind w:left="545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8.及时组织新闻发布会，协调指导相关媒体做好报道；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144" w:right="228" w:firstLine="380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9.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森防办每日向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  <w:highlight w:val="none"/>
              </w:rPr>
              <w:t>森防办上报3次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highlight w:val="none"/>
              </w:rPr>
              <w:t>6:00前、10:0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0前、15:00前</w:t>
            </w:r>
            <w:r>
              <w:rPr>
                <w:rFonts w:hint="eastAsia" w:ascii="宋体" w:hAnsi="宋体" w:eastAsia="宋体" w:cs="宋体"/>
                <w:spacing w:val="-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1"/>
                <w:highlight w:val="none"/>
              </w:rPr>
              <w:t>火</w:t>
            </w:r>
            <w:r>
              <w:rPr>
                <w:rFonts w:hint="eastAsia" w:ascii="宋体" w:hAnsi="宋体" w:eastAsia="宋体" w:cs="宋体"/>
                <w:highlight w:val="none"/>
              </w:rPr>
              <w:t>灾扑救进展情况，每日20:00前报告当日综合情况。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1" w:hRule="atLeast"/>
        </w:trPr>
        <w:tc>
          <w:tcPr>
            <w:tcW w:w="96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68" w:line="240" w:lineRule="exact"/>
              <w:ind w:left="85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"/>
                <w:highlight w:val="none"/>
              </w:rPr>
              <w:t>一级响应</w:t>
            </w:r>
          </w:p>
        </w:tc>
        <w:tc>
          <w:tcPr>
            <w:tcW w:w="602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" w:line="240" w:lineRule="exact"/>
              <w:ind w:left="131" w:right="196" w:rightChars="0" w:firstLine="38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符合下列条件之一时，由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森防指报请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指挥长（县政府主要负责同志），指挥长</w:t>
            </w:r>
            <w:r>
              <w:rPr>
                <w:rFonts w:hint="eastAsia" w:ascii="宋体" w:hAnsi="宋体" w:eastAsia="宋体" w:cs="宋体"/>
                <w:highlight w:val="none"/>
              </w:rPr>
              <w:t>同意后启动一级响应。必要时，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政府直接决定启动一级响应：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" w:line="240" w:lineRule="exact"/>
              <w:ind w:left="131" w:right="196" w:rightChars="0" w:firstLine="38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1.发生死亡3人以上或重伤10人以上的森林草原火灾；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" w:line="240" w:lineRule="exact"/>
              <w:ind w:left="131" w:right="196" w:rightChars="0" w:firstLine="38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2.初判过火面积超过1000公顷的森林火灾或者过火面积超过8000公顷的草原火灾；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" w:line="240" w:lineRule="exact"/>
              <w:ind w:left="131" w:right="196" w:rightChars="0" w:firstLine="38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3.发生在敏感时段、敏感地区、设区的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与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highlight w:val="none"/>
              </w:rPr>
              <w:t>交界区，连续燃烧72小时，火势持续蔓延的森林草原火灾；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" w:line="240" w:lineRule="exact"/>
              <w:ind w:left="131" w:right="196" w:rightChars="0" w:firstLine="38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4.严重威胁居民地及重要设施。</w:t>
            </w:r>
          </w:p>
        </w:tc>
        <w:tc>
          <w:tcPr>
            <w:tcW w:w="656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544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在二级响应基础上，采取以下紧急措施：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114" w:firstLine="429"/>
              <w:jc w:val="both"/>
              <w:textAlignment w:val="baseline"/>
              <w:rPr>
                <w:rFonts w:hint="eastAsia" w:ascii="宋体" w:hAnsi="宋体" w:eastAsia="宋体" w:cs="宋体"/>
                <w:spacing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4"/>
                <w:highlight w:val="none"/>
              </w:rPr>
              <w:t>1.根据实际需要，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spacing w:val="-4"/>
                <w:highlight w:val="none"/>
              </w:rPr>
              <w:t>森防指请求省协调增派跨区扑火力量支援、调集救</w:t>
            </w:r>
            <w:r>
              <w:rPr>
                <w:rFonts w:hint="eastAsia" w:ascii="宋体" w:hAnsi="宋体" w:eastAsia="宋体" w:cs="宋体"/>
                <w:spacing w:val="24"/>
                <w:highlight w:val="none"/>
              </w:rPr>
              <w:t>援物资；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114" w:firstLine="429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3"/>
                <w:highlight w:val="none"/>
              </w:rPr>
              <w:t>2.进一步安排生活救助物资，增派卫生应急队伍加强伤员救治，协调实</w:t>
            </w:r>
            <w:r>
              <w:rPr>
                <w:rFonts w:hint="eastAsia" w:ascii="宋体" w:hAnsi="宋体" w:eastAsia="宋体" w:cs="宋体"/>
                <w:spacing w:val="7"/>
                <w:highlight w:val="none"/>
              </w:rPr>
              <w:t>施受威胁群众转移安置工作；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114" w:firstLine="429"/>
              <w:jc w:val="both"/>
              <w:textAlignment w:val="baseline"/>
              <w:rPr>
                <w:rFonts w:hint="eastAsia" w:ascii="宋体" w:hAnsi="宋体" w:eastAsia="宋体" w:cs="宋体"/>
                <w:spacing w:val="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9"/>
                <w:highlight w:val="none"/>
              </w:rPr>
              <w:t>3.组织抢修通信、电力、交通等基础设施，保障应急通信、电力及救援人</w:t>
            </w:r>
            <w:r>
              <w:rPr>
                <w:rFonts w:hint="eastAsia" w:ascii="宋体" w:hAnsi="宋体" w:eastAsia="宋体" w:cs="宋体"/>
                <w:spacing w:val="9"/>
                <w:highlight w:val="none"/>
              </w:rPr>
              <w:t>员和物资交通运输畅通；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114" w:firstLine="429"/>
              <w:jc w:val="both"/>
              <w:textAlignment w:val="baseline"/>
              <w:rPr>
                <w:rFonts w:hint="eastAsia" w:ascii="宋体" w:hAnsi="宋体" w:eastAsia="宋体" w:cs="宋体"/>
                <w:spacing w:val="3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3"/>
                <w:highlight w:val="none"/>
              </w:rPr>
              <w:t>4.进一步加强重要目标物和重大危险源的保护，防范次生灾害；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114" w:firstLine="429"/>
              <w:jc w:val="both"/>
              <w:textAlignment w:val="baseline"/>
              <w:rPr>
                <w:rFonts w:hint="eastAsia" w:ascii="宋体" w:hAnsi="宋体" w:eastAsia="宋体" w:cs="宋体"/>
                <w:spacing w:val="10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5.进一步加强气象服务，根据火灾现场气象</w:t>
            </w:r>
            <w:r>
              <w:rPr>
                <w:rFonts w:hint="eastAsia" w:ascii="宋体" w:hAnsi="宋体" w:eastAsia="宋体" w:cs="宋体"/>
                <w:spacing w:val="-3"/>
                <w:highlight w:val="none"/>
              </w:rPr>
              <w:t>条件，紧抓有利时机组织实</w:t>
            </w:r>
            <w:r>
              <w:rPr>
                <w:rFonts w:hint="eastAsia" w:ascii="宋体" w:hAnsi="宋体" w:eastAsia="宋体" w:cs="宋体"/>
                <w:spacing w:val="10"/>
                <w:highlight w:val="none"/>
              </w:rPr>
              <w:t>施人工影响天气作业；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114" w:firstLine="429"/>
              <w:jc w:val="both"/>
              <w:textAlignment w:val="baseline"/>
              <w:rPr>
                <w:rFonts w:hint="eastAsia" w:ascii="宋体" w:hAnsi="宋体" w:eastAsia="宋体" w:cs="宋体"/>
                <w:spacing w:val="4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6.建立新闻发布和媒体采访服务管理机制，及时、定时组织新闻发布</w:t>
            </w:r>
            <w:r>
              <w:rPr>
                <w:rFonts w:hint="eastAsia" w:ascii="宋体" w:hAnsi="宋体" w:eastAsia="宋体" w:cs="宋体"/>
                <w:spacing w:val="4"/>
                <w:highlight w:val="none"/>
              </w:rPr>
              <w:t>会，协调指导相关媒体做好报道，加强舆论引导工作；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114" w:firstLine="429"/>
              <w:jc w:val="both"/>
              <w:textAlignment w:val="baseline"/>
              <w:rPr>
                <w:rFonts w:hint="eastAsia" w:ascii="宋体" w:hAnsi="宋体" w:eastAsia="宋体" w:cs="宋体"/>
                <w:spacing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7.落实省委、省政府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市委、市政府</w:t>
            </w:r>
            <w:r>
              <w:rPr>
                <w:rFonts w:hint="eastAsia" w:ascii="宋体" w:hAnsi="宋体" w:eastAsia="宋体" w:cs="宋体"/>
                <w:spacing w:val="-2"/>
                <w:highlight w:val="none"/>
                <w:lang w:val="en-US" w:eastAsia="zh-CN"/>
              </w:rPr>
              <w:t>和县委、县政府</w:t>
            </w:r>
            <w:r>
              <w:rPr>
                <w:rFonts w:hint="eastAsia" w:ascii="宋体" w:hAnsi="宋体" w:eastAsia="宋体" w:cs="宋体"/>
                <w:spacing w:val="-2"/>
                <w:highlight w:val="none"/>
              </w:rPr>
              <w:t>交办的</w:t>
            </w:r>
            <w:r>
              <w:rPr>
                <w:rFonts w:hint="eastAsia" w:ascii="宋体" w:hAnsi="宋体" w:eastAsia="宋体" w:cs="宋体"/>
                <w:spacing w:val="-3"/>
                <w:highlight w:val="none"/>
              </w:rPr>
              <w:t>森林草原火灾应急处置的其</w:t>
            </w:r>
            <w:r>
              <w:rPr>
                <w:rFonts w:hint="eastAsia" w:ascii="宋体" w:hAnsi="宋体" w:eastAsia="宋体" w:cs="宋体"/>
                <w:spacing w:val="24"/>
                <w:highlight w:val="none"/>
              </w:rPr>
              <w:t>他工作；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wordWrap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114" w:firstLine="429"/>
              <w:jc w:val="both"/>
              <w:textAlignment w:val="baseline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8.决定森林草原火灾扑救其他重大事项。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 w:firstLine="598" w:firstLineChars="315"/>
        <w:textAlignment w:val="baseline"/>
        <w:rPr>
          <w:rFonts w:ascii="宋体" w:hAnsi="宋体" w:eastAsia="宋体" w:cs="宋体"/>
          <w:sz w:val="19"/>
          <w:szCs w:val="19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 w:leftChars="0" w:firstLine="598" w:firstLineChars="315"/>
        <w:textAlignment w:val="baseline"/>
        <w:rPr>
          <w:rFonts w:hint="default" w:ascii="宋体" w:hAnsi="宋体" w:eastAsia="宋体" w:cs="宋体"/>
          <w:spacing w:val="-1"/>
          <w:sz w:val="19"/>
          <w:szCs w:val="19"/>
          <w:lang w:val="en-US" w:eastAsia="zh-CN"/>
        </w:rPr>
      </w:pPr>
      <w:r>
        <w:rPr>
          <w:rFonts w:ascii="宋体" w:hAnsi="宋体" w:eastAsia="宋体" w:cs="宋体"/>
          <w:sz w:val="19"/>
          <w:szCs w:val="19"/>
        </w:rPr>
        <w:t>注：上述“以上”“以内”包含本数，“以下”</w:t>
      </w:r>
      <w:r>
        <w:rPr>
          <w:rFonts w:ascii="宋体" w:hAnsi="宋体" w:eastAsia="宋体" w:cs="宋体"/>
          <w:spacing w:val="-1"/>
          <w:sz w:val="19"/>
          <w:szCs w:val="19"/>
        </w:rPr>
        <w:t>不包含本数。</w:t>
      </w:r>
    </w:p>
    <w:p>
      <w:pPr>
        <w:pStyle w:val="7"/>
        <w:rPr>
          <w:rFonts w:hint="eastAsia"/>
        </w:rPr>
        <w:sectPr>
          <w:pgSz w:w="16838" w:h="11906" w:orient="landscape"/>
          <w:pgMar w:top="1417" w:right="1485" w:bottom="1417" w:left="1485" w:header="851" w:footer="0" w:gutter="0"/>
          <w:pgNumType w:fmt="decimal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A1F2D"/>
    <w:rsid w:val="75DA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_Style 1"/>
    <w:qFormat/>
    <w:uiPriority w:val="1"/>
    <w:pPr>
      <w:widowControl w:val="0"/>
      <w:jc w:val="both"/>
    </w:pPr>
    <w:rPr>
      <w:rFonts w:ascii="仿宋" w:hAnsi="仿宋" w:eastAsia="仿宋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2026-05-08T16:41:00Z</dcterms:created>
  <dc:creator>baixin</dc:creator>
  <cp:lastModifiedBy>baixin</cp:lastModifiedBy>
  <dcterms:modified xsi:type="dcterms:W3CDTF">2026-05-08T16:41:46Z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