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85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高显镇2025年度行政检查工作计划</w:t>
      </w:r>
    </w:p>
    <w:p w14:paraId="49CB3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41257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优化高显镇营商环境，提升行政执法效能，根据《山西省行政执法条例》及《山西省严格规范涉企行政检查的若干举措》（晋政办发〔2025〕9号）文件精神，结合我镇实际，特制定2025年度行政检查工作计划如下：</w:t>
      </w:r>
    </w:p>
    <w:p w14:paraId="22A03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、工作目标</w:t>
      </w:r>
    </w:p>
    <w:p w14:paraId="5DC09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规范行政检查行为</w:t>
      </w:r>
    </w:p>
    <w:p w14:paraId="40BBA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严格按照法律法规规定的权限和程序实施行政检查，确保行政检查合法、公正、透明。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明确检查权限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梳理并公布各行政执法部门的检查权限，确保检查行为在法律规定的范围内进行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定期对行政执法人员进行权限培训，确保每位执法人员都清楚自己的职责和权限。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严格检查程序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制定详细的行政检查流程图，明确检查前、检查中、检查后的具体步骤和要求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执法人员在进行检查时，必须出示有效的执法证件，并告知被检查对象相关的权利和义务。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确保检查透明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建立行政检查信息公开制度，及时公开检查计划、检查结果和处理情况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设立投诉举报渠道，接受社会监督，对投诉举报进行及时调查和处理。</w:t>
      </w:r>
    </w:p>
    <w:p w14:paraId="58D81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提高行政检查效率</w:t>
      </w:r>
    </w:p>
    <w:p w14:paraId="161D76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通过科学制定年度检查计划，合理确定检查频次和范围，避免重复检查和多头检查，提高行政检查效率。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科学制定计划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根据上一年度的检查情况和本年度的工作重点，科学制定年度检查计划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计划中应明确检查对象、检查内容、检查时间、检查人员等要素，确保检查工作的有序进行。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合理确定频次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根据企业的信用状况、风险等级和行业特点，合理确定检查频次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对信用状况好、风险等级低的企业，适当减少检查频次；对信用状况差、风险等级高的企业，增加检查频次。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避免重复检查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建立跨部门协调机制，避免不同部门对同一企业进行重复检查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对于已经接受过上级部门检查的企业，下级部门在检查时应予以适当减免。</w:t>
      </w:r>
    </w:p>
    <w:p w14:paraId="3D4B5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（三）减轻企业负担</w:t>
      </w:r>
    </w:p>
    <w:p w14:paraId="62CD7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通过实施包容审慎监管，对轻微违法行为依法免予处罚或从轻、减轻处罚，减轻企业负担。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实施包容审慎监管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对轻微违法行为，采取教育、警告等非处罚措施，鼓励企业自我纠正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对首次违法且情节轻微的企业，依法免予处罚或从轻、减轻处罚。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优化检查方式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结合“专家查隐患”工作，对企业风险隐患点进行精准检查和预警分析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鼓励企业建立自我监管机制，通过自查自纠减少外部检查频次。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加强宣传引导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加强对企业的法律法规宣传和培训，提高企业的法律意识和合规能力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通过典型案例的警示教育，引导企业自觉遵守法律法规。</w:t>
      </w:r>
    </w:p>
    <w:p w14:paraId="4B7E0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（四）提升执法能力</w:t>
      </w:r>
    </w:p>
    <w:p w14:paraId="22E4F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加强行政执法队伍建设，提高行政执法人员的法律素养和执法能力，确保依法行政水平不断提升。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加强队伍建设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定期组织行政执法人员进行法律法规、业务知识、执法技能等方面的培训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鼓励行政执法人员参加国家统一法律职业资格考试，提高队伍的整体素质。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完善考核机制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建立行政执法人员考核机制，将执法行为的规范性、公正性、效率性等纳入考核范围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对考核优秀的执法人员给予表彰和奖励，对考核不合格的执法人员进行约谈和整改。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强化科技支撑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加大对行政执法信息化建设的投入，推广使用执法记录仪、无人机等现代科技装备，提高执法效率和准确性。</w:t>
      </w:r>
    </w:p>
    <w:p w14:paraId="6C8DF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、主要任务</w:t>
      </w:r>
    </w:p>
    <w:p w14:paraId="6BA19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（一）梳理公布行政检查主体</w:t>
      </w:r>
      <w:bookmarkStart w:id="0" w:name="_GoBack"/>
      <w:bookmarkEnd w:id="0"/>
    </w:p>
    <w:p w14:paraId="13E89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《山西省严格规范涉企行政检查的若干举措》要求，梳理公布具备法定资格的行政检查主体，严禁政府议事协调机构、第三方及外包的中介机构实施行政检查。同时，加强对行政检查人员的资格管理，确保持证上岗、亮证执法。</w:t>
      </w:r>
    </w:p>
    <w:p w14:paraId="65BC2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（二）制定年度检查台账</w:t>
      </w:r>
    </w:p>
    <w:p w14:paraId="0C028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根据我镇实际情况，科学制定2025年度行政检查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台账</w:t>
      </w:r>
      <w:r>
        <w:rPr>
          <w:rFonts w:hint="eastAsia" w:ascii="仿宋_GB2312" w:hAnsi="仿宋_GB2312" w:eastAsia="仿宋_GB2312" w:cs="仿宋_GB2312"/>
          <w:sz w:val="32"/>
          <w:szCs w:val="32"/>
        </w:rPr>
        <w:t>，明确检查对象、检查内容、检查频次和检查方式。对投诉举报较多、列入异常名录或者有严重违法记录的企业，适当增加检查频次。同时，加强对重点领域和行业的日常巡查，确保违法行为得到及时发现和查处。</w:t>
      </w:r>
    </w:p>
    <w:p w14:paraId="7A09D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（三）规范行政检查程序</w:t>
      </w:r>
    </w:p>
    <w:p w14:paraId="0AC3F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法律法规规定的程序实施行政检查，入企检查前需报单位负责人批准，出具执法文书和证件，制作检查笔录并告知检查结果。在检查过程中，要尊重企业合法权益，不得干扰企业正常生产经营活动。对发现的违法行为，要依法依规进行处理，确保行政检查严格规范公正文明。</w:t>
      </w:r>
    </w:p>
    <w:p w14:paraId="62312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（四）推进“三项制度”落实</w:t>
      </w:r>
    </w:p>
    <w:p w14:paraId="02F99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面推行行政执法公示制度、执法全过程记录制度和重大行政执法决定法制审核制度。通过政府网站、政务新媒体等渠道及时公示执法依据、执法权限、执法程序、执法结果等信息；对行政执法的启动、调查、审查、决定、送达、执行等全过程进行记录并归档保存；对重大行政执法决定进行法制审核，确保执法决定合法有效。</w:t>
      </w:r>
    </w:p>
    <w:p w14:paraId="7EDFB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、保障措施</w:t>
      </w:r>
    </w:p>
    <w:p w14:paraId="45B08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（一）加强组织领导</w:t>
      </w:r>
    </w:p>
    <w:p w14:paraId="34FD2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由党委书记、政府镇长任双组长，执法队副队长任副组长的</w:t>
      </w:r>
      <w:r>
        <w:rPr>
          <w:rFonts w:hint="eastAsia" w:ascii="仿宋_GB2312" w:hAnsi="仿宋_GB2312" w:eastAsia="仿宋_GB2312" w:cs="仿宋_GB2312"/>
          <w:sz w:val="32"/>
          <w:szCs w:val="32"/>
        </w:rPr>
        <w:t>高显镇行政检查工作领导小组，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负责统筹协调全镇行政检查工作。领导小组下设办公室，具体负责行政检查计划的制定、组织实施和监督检查等工作。</w:t>
      </w:r>
    </w:p>
    <w:p w14:paraId="70F53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（二）强化监督考核</w:t>
      </w:r>
    </w:p>
    <w:p w14:paraId="7627D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建立健全行政检查监督考核机制，将行政检查工作纳入年度绩效考核范围。对行政检查不规范、乱检查等行为进行严肃处理，并追究相关责任人的责任。</w:t>
      </w:r>
    </w:p>
    <w:p w14:paraId="51706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（三）加强宣传引导</w:t>
      </w:r>
    </w:p>
    <w:p w14:paraId="3FD64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通过多种形式加强对行政检查工作的宣传引导，提高企业和公众对行政检查工作的认知度和满意度。同时，鼓励企业和公众积极参与行政检查工作，共同营造良好的法治环境。</w:t>
      </w:r>
    </w:p>
    <w:p w14:paraId="0F274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高显镇将认真组织实施行政检查工作，切实解决重复检查、随意检查、过度检查等问题，减轻企业负担，激发市场活力。同时不断总结经验教训，创新工作思路和方法，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为我镇经济社会高质量发展提供更加有力的法治保障。</w:t>
      </w:r>
    </w:p>
    <w:p w14:paraId="53825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374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高显镇人民政府</w:t>
      </w:r>
    </w:p>
    <w:p w14:paraId="1C7CB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2025年4月3日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146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A6B80E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A6B80E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6D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2025-04-03T07:27:54Z</dcterms:created>
  <dc:creator>ASUS</dc:creator>
  <cp:lastModifiedBy>WPS_1604544658</cp:lastModifiedBy>
  <dcterms:modified xsi:type="dcterms:W3CDTF">2025-04-03T07:59:40Z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eyJoZGlkIjoiZmM3MTI4MzMzOTVlMzk1Yzc5YjdmM2EzOGM0YTAxMmQiLCJ1c2VySWQiOiIxMTQwMzE5NzgyIn0=</vt:lpwstr>
  </property>
  <property fmtid="{D5CDD505-2E9C-101B-9397-08002B2CF9AE}" pid="4" name="ICV">
    <vt:lpwstr>C2EC3C92AC2C46818D6893C7DEC3BB2F_12</vt:lpwstr>
  </property>
</Properties>
</file>