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曲沃县文化和旅游局</w:t>
      </w:r>
    </w:p>
    <w:p>
      <w:pPr>
        <w:numPr>
          <w:ilvl w:val="0"/>
          <w:numId w:val="0"/>
        </w:numPr>
        <w:ind w:firstLine="880" w:firstLineChars="200"/>
        <w:rPr>
          <w:rFonts w:hint="eastAsia" w:ascii="方正小标宋_GBK" w:hAnsi="方正小标宋_GBK" w:eastAsia="方正小标宋_GBK" w:cs="方正小标宋_GBK"/>
          <w:i w:val="0"/>
          <w:iCs w:val="0"/>
          <w:caps w:val="0"/>
          <w:color w:val="000000" w:themeColor="text1"/>
          <w:spacing w:val="0"/>
          <w:sz w:val="44"/>
          <w:szCs w:val="44"/>
          <w:shd w:val="clear" w:color="auto" w:fill="FFFFFF"/>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44"/>
          <w:szCs w:val="44"/>
          <w:shd w:val="clear" w:color="auto" w:fill="FFFFFF"/>
          <w:lang w:val="en-US" w:eastAsia="zh-CN"/>
          <w14:textFill>
            <w14:solidFill>
              <w14:schemeClr w14:val="tx1"/>
            </w14:solidFill>
          </w14:textFill>
        </w:rPr>
        <w:t>2022年度法治政府建设情况报告</w:t>
      </w:r>
    </w:p>
    <w:p>
      <w:pPr>
        <w:numPr>
          <w:ilvl w:val="0"/>
          <w:numId w:val="0"/>
        </w:numPr>
        <w:ind w:firstLine="640" w:firstLineChars="200"/>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2022年，是党的二十大召开之年，是实施“十四五”规划的关键之年，我局按照县委、县政府和上级主管部门2022年法治工作安排部署，科学谋划、统筹推进全县文旅系统法治建设各项工作，取得了良好的</w:t>
      </w:r>
      <w:bookmarkStart w:id="0" w:name="_GoBack"/>
      <w:bookmarkEnd w:id="0"/>
      <w:r>
        <w:rPr>
          <w:rFonts w:hint="eastAsia" w:ascii="仿宋" w:hAnsi="仿宋" w:eastAsia="仿宋" w:cs="仿宋"/>
          <w:color w:val="auto"/>
          <w:sz w:val="32"/>
          <w:szCs w:val="32"/>
          <w:lang w:val="en-US" w:eastAsia="zh-CN"/>
        </w:rPr>
        <w:t>成效。现将2022年法治政府建设工作报告如下：</w:t>
      </w:r>
    </w:p>
    <w:p>
      <w:pPr>
        <w:numPr>
          <w:ilvl w:val="0"/>
          <w:numId w:val="1"/>
        </w:num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2022</w:t>
      </w:r>
      <w:r>
        <w:rPr>
          <w:rFonts w:hint="eastAsia" w:ascii="黑体" w:hAnsi="黑体" w:eastAsia="黑体" w:cs="黑体"/>
          <w:color w:val="auto"/>
          <w:sz w:val="32"/>
          <w:szCs w:val="32"/>
        </w:rPr>
        <w:t>年度推进法治政府建设的主要举措和成效</w:t>
      </w:r>
    </w:p>
    <w:p>
      <w:pPr>
        <w:numPr>
          <w:ilvl w:val="0"/>
          <w:numId w:val="2"/>
        </w:num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组织领导</w:t>
      </w:r>
    </w:p>
    <w:p>
      <w:pPr>
        <w:numPr>
          <w:ilvl w:val="0"/>
          <w:numId w:val="0"/>
        </w:numPr>
        <w:ind w:firstLine="640" w:firstLineChars="200"/>
        <w:rPr>
          <w:rFonts w:hint="default" w:ascii="仿宋" w:hAnsi="仿宋" w:eastAsia="仿宋" w:cs="仿宋"/>
          <w:color w:val="auto"/>
          <w:sz w:val="32"/>
          <w:szCs w:val="32"/>
          <w:lang w:val="en-US"/>
        </w:rPr>
      </w:pPr>
      <w:r>
        <w:rPr>
          <w:rFonts w:hint="eastAsia" w:ascii="仿宋" w:hAnsi="仿宋" w:eastAsia="仿宋" w:cs="仿宋"/>
          <w:color w:val="auto"/>
          <w:sz w:val="32"/>
          <w:szCs w:val="32"/>
          <w:lang w:val="en-US" w:eastAsia="zh-CN"/>
        </w:rPr>
        <w:t>2022年以来，我局按照《</w:t>
      </w:r>
      <w:r>
        <w:rPr>
          <w:rFonts w:hint="eastAsia" w:ascii="仿宋" w:hAnsi="仿宋" w:eastAsia="仿宋" w:cs="仿宋"/>
          <w:color w:val="auto"/>
          <w:sz w:val="32"/>
          <w:szCs w:val="32"/>
          <w:lang w:eastAsia="zh-CN"/>
        </w:rPr>
        <w:t>曲沃县贯彻落实&lt;法治政府建设实施纲要（2021-2025）&gt;的实施方案》</w:t>
      </w:r>
      <w:r>
        <w:rPr>
          <w:rFonts w:hint="eastAsia" w:ascii="仿宋" w:hAnsi="仿宋" w:eastAsia="仿宋" w:cs="仿宋"/>
          <w:color w:val="auto"/>
          <w:sz w:val="32"/>
          <w:szCs w:val="32"/>
          <w:lang w:val="en-US" w:eastAsia="zh-CN"/>
        </w:rPr>
        <w:t>的要求，深入学习贯彻习近平法治思想，贯彻落实中央省市县法治建设会议精神，坚持“两个确立”，做到“两个维护”，紧紧围绕县委县政府中心工作，将法治建设纳入年度工作计划。落实工作经费，年初有工作安排，年末有工作情况汇报，运用法治思维和法治方式推进文化和旅游事业高质量发展。</w:t>
      </w:r>
    </w:p>
    <w:p>
      <w:pPr>
        <w:numPr>
          <w:ilvl w:val="0"/>
          <w:numId w:val="2"/>
        </w:num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工作部署</w:t>
      </w:r>
    </w:p>
    <w:p>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年来，县文旅局主要负责人切实履行法治建设第一责任人职责，坚持将法治建设工作纳入年度工作目标任务，制定了《2022年曲沃县文化和旅游局普法依法治理工作要点》《2022年曲沃县文化和旅游局普法责任清单》，明确法治建设目标任务，列入年终述职内容，履行推进法治建设第一责任人职责情况有检查、有督促。同时，严格执行政府部门向本级政府报告法治建设情况制度，及时公开法治建设情况，主动接收社会公众监督。</w:t>
      </w:r>
    </w:p>
    <w:p>
      <w:pPr>
        <w:numPr>
          <w:ilvl w:val="0"/>
          <w:numId w:val="2"/>
        </w:num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推进措施</w:t>
      </w:r>
    </w:p>
    <w:p>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坚持严格规范公正文明执法。一是全面实行行政执法人员持证上岗和资格管理制度，全局9名执法人员全部持《中华人民共和国行政执法证》上岗，配发统一制式服装、统一标识；二是开展岗位练兵活动，重点围绕政策法规、案卷纠错、平台应用及网络证据固定，不断提升全员执法业务能力和水平；三是扎实开展文化市场、旅游市场、出版市场等专项整治行动。通过常态化执法巡查增强了整治效果，形成了强大震慑。2022年出动212人次，检查各类场所余334家次，截至2022年12月，办理行政案件21起。</w:t>
      </w:r>
    </w:p>
    <w:p>
      <w:pPr>
        <w:numPr>
          <w:ilvl w:val="0"/>
          <w:numId w:val="0"/>
        </w:numPr>
        <w:ind w:firstLine="640" w:firstLineChars="200"/>
        <w:rPr>
          <w:rFonts w:hint="eastAsia" w:ascii="仿宋" w:hAnsi="仿宋" w:eastAsia="仿宋" w:cs="仿宋"/>
          <w:i w:val="0"/>
          <w:iCs w:val="0"/>
          <w:caps w:val="0"/>
          <w:color w:val="auto"/>
          <w:spacing w:val="0"/>
          <w:kern w:val="0"/>
          <w:sz w:val="32"/>
          <w:szCs w:val="32"/>
          <w:shd w:val="clear" w:fill="FFFFFF"/>
          <w:lang w:val="en-US" w:eastAsia="zh-CN" w:bidi="ar"/>
        </w:rPr>
      </w:pPr>
      <w:r>
        <w:rPr>
          <w:rFonts w:hint="eastAsia" w:ascii="仿宋" w:hAnsi="仿宋" w:eastAsia="仿宋" w:cs="仿宋"/>
          <w:color w:val="auto"/>
          <w:sz w:val="32"/>
          <w:szCs w:val="32"/>
          <w:lang w:val="en-US" w:eastAsia="zh-CN"/>
        </w:rPr>
        <w:t>2.全面落实行政执法“三项制度”。一是严格实施执法公示制度，通过全国文化市场监管平台、双随机一公开平台公示、公开了执法职责与依据、投诉监督电话，做到了事前、事中、事后公示，案件资料归档及时。二是加强执法装备建设，积极推进执法全过程记录制度，为在岗执法人员先后配备了执法记录仪4部、单反相机1部。通过如实填写现场勘验笔录、执法全过程记录、影像留痕等方式对执法程序、调查取证、送达执行等行政执法过程进行全程记录，有效的推进了执法程序的规范化建设。三是落实重大行政执法决定法制审核制度，通过实施重大事项集中讨论制度和重大决定集中讨论等制度，强化了法制审核制度的落实，规范了执法行为，保障了行政执法决定的合法性</w:t>
      </w:r>
      <w:r>
        <w:rPr>
          <w:rFonts w:hint="eastAsia" w:ascii="仿宋" w:hAnsi="仿宋" w:eastAsia="仿宋" w:cs="仿宋"/>
          <w:i w:val="0"/>
          <w:iCs w:val="0"/>
          <w:caps w:val="0"/>
          <w:color w:val="auto"/>
          <w:spacing w:val="0"/>
          <w:kern w:val="0"/>
          <w:sz w:val="32"/>
          <w:szCs w:val="32"/>
          <w:shd w:val="clear" w:fill="FFFFFF"/>
          <w:lang w:val="en-US" w:eastAsia="zh-CN" w:bidi="ar"/>
        </w:rPr>
        <w:t>。</w:t>
      </w:r>
    </w:p>
    <w:p>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加强社会矛盾纠纷行政预防调处化解。安排专人跟进文化市场举报、旅游投诉制度，做到及时反馈、及时沟通、及时解决，将执法手段与民事调解相结合，加快推进我局政务诚信建设。我局2022年共处理“12345政务服务便民热线”投诉7件，办结7件，其中保险类1件，服务质量类6件，办结率100%。</w:t>
      </w:r>
    </w:p>
    <w:p>
      <w:pPr>
        <w:numPr>
          <w:ilvl w:val="0"/>
          <w:numId w:val="0"/>
        </w:numPr>
        <w:ind w:leftChars="200"/>
        <w:rPr>
          <w:rFonts w:hint="eastAsia" w:ascii="仿宋" w:hAnsi="仿宋" w:eastAsia="仿宋" w:cs="仿宋"/>
          <w:b/>
          <w:bCs/>
          <w:color w:val="auto"/>
          <w:sz w:val="32"/>
          <w:szCs w:val="32"/>
          <w:lang w:val="en-US" w:eastAsia="zh-CN"/>
        </w:rPr>
      </w:pPr>
      <w:r>
        <w:rPr>
          <w:rFonts w:hint="eastAsia" w:ascii="楷体" w:hAnsi="楷体" w:eastAsia="楷体" w:cs="楷体"/>
          <w:b/>
          <w:bCs/>
          <w:color w:val="auto"/>
          <w:sz w:val="32"/>
          <w:szCs w:val="32"/>
          <w:lang w:val="en-US" w:eastAsia="zh-CN"/>
        </w:rPr>
        <w:t>（四）制度建设</w:t>
      </w:r>
    </w:p>
    <w:p>
      <w:pPr>
        <w:numPr>
          <w:ilvl w:val="0"/>
          <w:numId w:val="0"/>
        </w:numPr>
        <w:ind w:leftChars="200" w:firstLine="320" w:firstLineChars="100"/>
        <w:rPr>
          <w:rFonts w:hint="eastAsia" w:ascii="仿宋" w:hAnsi="仿宋" w:eastAsia="仿宋" w:cs="仿宋"/>
          <w:i w:val="0"/>
          <w:iCs w:val="0"/>
          <w:caps w:val="0"/>
          <w:color w:val="auto"/>
          <w:spacing w:val="0"/>
          <w:sz w:val="32"/>
          <w:szCs w:val="32"/>
        </w:rPr>
      </w:pPr>
      <w:r>
        <w:rPr>
          <w:rFonts w:hint="eastAsia" w:ascii="仿宋" w:hAnsi="仿宋" w:eastAsia="仿宋" w:cs="仿宋"/>
          <w:color w:val="auto"/>
          <w:sz w:val="32"/>
          <w:szCs w:val="32"/>
          <w:lang w:val="en-US" w:eastAsia="zh-CN"/>
        </w:rPr>
        <w:t>严格抓好法律风险源头防范和把关，严格管理行</w:t>
      </w:r>
      <w:r>
        <w:rPr>
          <w:rFonts w:hint="eastAsia" w:ascii="仿宋" w:hAnsi="仿宋" w:eastAsia="仿宋" w:cs="仿宋"/>
          <w:i w:val="0"/>
          <w:iCs w:val="0"/>
          <w:caps w:val="0"/>
          <w:color w:val="auto"/>
          <w:spacing w:val="0"/>
          <w:sz w:val="32"/>
          <w:szCs w:val="32"/>
        </w:rPr>
        <w:t>政规范</w:t>
      </w:r>
    </w:p>
    <w:p>
      <w:pPr>
        <w:numPr>
          <w:ilvl w:val="0"/>
          <w:numId w:val="0"/>
        </w:numPr>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rPr>
        <w:t>性文件制定程序，按要求做好行政规范性文件的合法性审查、公平竞争审查及备案工作，实现合法性审核100%。</w:t>
      </w:r>
      <w:r>
        <w:rPr>
          <w:rFonts w:hint="eastAsia" w:ascii="仿宋" w:hAnsi="仿宋" w:eastAsia="仿宋" w:cs="仿宋"/>
          <w:i w:val="0"/>
          <w:iCs w:val="0"/>
          <w:caps w:val="0"/>
          <w:color w:val="auto"/>
          <w:spacing w:val="0"/>
          <w:sz w:val="32"/>
          <w:szCs w:val="32"/>
          <w:lang w:val="en-US" w:eastAsia="zh-CN"/>
        </w:rPr>
        <w:t>持续</w:t>
      </w:r>
      <w:r>
        <w:rPr>
          <w:rFonts w:hint="eastAsia" w:ascii="仿宋" w:hAnsi="仿宋" w:eastAsia="仿宋" w:cs="仿宋"/>
          <w:i w:val="0"/>
          <w:iCs w:val="0"/>
          <w:caps w:val="0"/>
          <w:color w:val="auto"/>
          <w:spacing w:val="0"/>
          <w:sz w:val="32"/>
          <w:szCs w:val="32"/>
        </w:rPr>
        <w:t>聘请律师事务所律师担任我局</w:t>
      </w:r>
      <w:r>
        <w:rPr>
          <w:rFonts w:hint="eastAsia" w:ascii="仿宋" w:hAnsi="仿宋" w:eastAsia="仿宋" w:cs="仿宋"/>
          <w:i w:val="0"/>
          <w:iCs w:val="0"/>
          <w:caps w:val="0"/>
          <w:color w:val="auto"/>
          <w:spacing w:val="0"/>
          <w:sz w:val="32"/>
          <w:szCs w:val="32"/>
          <w:lang w:val="en-US" w:eastAsia="zh-CN"/>
        </w:rPr>
        <w:t>常年</w:t>
      </w:r>
      <w:r>
        <w:rPr>
          <w:rFonts w:hint="eastAsia" w:ascii="仿宋" w:hAnsi="仿宋" w:eastAsia="仿宋" w:cs="仿宋"/>
          <w:i w:val="0"/>
          <w:iCs w:val="0"/>
          <w:caps w:val="0"/>
          <w:color w:val="auto"/>
          <w:spacing w:val="0"/>
          <w:sz w:val="32"/>
          <w:szCs w:val="32"/>
        </w:rPr>
        <w:t>法律顾问，为重大决策提供法律咨询。严格执行重大行政执法决定法制审核制度、集体讨论制度，有效规范了执法行为，保障了行政执法决定的合法性、合理性，全年无行政诉讼、行政复议案件。</w:t>
      </w:r>
    </w:p>
    <w:p>
      <w:pPr>
        <w:numPr>
          <w:ilvl w:val="0"/>
          <w:numId w:val="0"/>
        </w:num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五</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工作成绩、经验、亮点等方面情况</w:t>
      </w:r>
    </w:p>
    <w:p>
      <w:pPr>
        <w:ind w:firstLine="640"/>
        <w:rPr>
          <w:rFonts w:hint="eastAsia" w:ascii="仿宋" w:hAnsi="仿宋" w:eastAsia="仿宋" w:cs="仿宋"/>
          <w:color w:val="auto"/>
          <w:sz w:val="32"/>
          <w:szCs w:val="32"/>
        </w:rPr>
      </w:pPr>
      <w:r>
        <w:rPr>
          <w:rFonts w:hint="eastAsia" w:ascii="仿宋" w:hAnsi="仿宋" w:eastAsia="仿宋" w:cs="仿宋"/>
          <w:color w:val="auto"/>
          <w:sz w:val="32"/>
          <w:szCs w:val="32"/>
        </w:rPr>
        <w:t>1.及时进行规范性文件清理，我局现行有效规范性文件</w:t>
      </w:r>
      <w:r>
        <w:rPr>
          <w:rFonts w:hint="eastAsia" w:ascii="仿宋" w:hAnsi="仿宋" w:eastAsia="仿宋" w:cs="仿宋"/>
          <w:color w:val="auto"/>
          <w:sz w:val="32"/>
          <w:szCs w:val="32"/>
          <w:lang w:val="en-US" w:eastAsia="zh-CN"/>
        </w:rPr>
        <w:t>45</w:t>
      </w:r>
      <w:r>
        <w:rPr>
          <w:rFonts w:hint="eastAsia" w:ascii="仿宋" w:hAnsi="仿宋" w:eastAsia="仿宋" w:cs="仿宋"/>
          <w:color w:val="auto"/>
          <w:sz w:val="32"/>
          <w:szCs w:val="32"/>
        </w:rPr>
        <w:t>份，并于2022年1</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30</w:t>
      </w:r>
      <w:r>
        <w:rPr>
          <w:rFonts w:hint="eastAsia" w:ascii="仿宋" w:hAnsi="仿宋" w:eastAsia="仿宋" w:cs="仿宋"/>
          <w:color w:val="auto"/>
          <w:sz w:val="32"/>
          <w:szCs w:val="32"/>
        </w:rPr>
        <w:t>日将清理结果向社会公布。</w:t>
      </w:r>
    </w:p>
    <w:p>
      <w:pPr>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i w:val="0"/>
          <w:iCs w:val="0"/>
          <w:caps w:val="0"/>
          <w:color w:val="auto"/>
          <w:spacing w:val="0"/>
          <w:sz w:val="32"/>
          <w:szCs w:val="32"/>
          <w:lang w:val="en-US" w:eastAsia="zh-CN"/>
        </w:rPr>
        <w:t>2.</w:t>
      </w:r>
      <w:r>
        <w:rPr>
          <w:rFonts w:hint="eastAsia" w:ascii="仿宋" w:hAnsi="仿宋" w:eastAsia="仿宋" w:cs="仿宋"/>
          <w:i w:val="0"/>
          <w:iCs w:val="0"/>
          <w:caps w:val="0"/>
          <w:color w:val="auto"/>
          <w:spacing w:val="0"/>
          <w:sz w:val="32"/>
          <w:szCs w:val="32"/>
        </w:rPr>
        <w:t>加强行政执法队伍建设，通过交叉执法、案卷评查、以案释法等活动，提升人员素质，努力锤炼一支政治过硬、作风顽强、业务精通的文化市场综合行政执法队伍。</w:t>
      </w:r>
    </w:p>
    <w:p>
      <w:pPr>
        <w:rPr>
          <w:rFonts w:hint="eastAsia" w:ascii="仿宋" w:hAnsi="仿宋" w:eastAsia="仿宋" w:cs="仿宋"/>
          <w:color w:val="auto"/>
          <w:sz w:val="32"/>
          <w:szCs w:val="32"/>
        </w:rPr>
      </w:pPr>
      <w:r>
        <w:rPr>
          <w:rFonts w:hint="eastAsia" w:ascii="仿宋" w:hAnsi="仿宋" w:eastAsia="仿宋" w:cs="仿宋"/>
          <w:color w:val="auto"/>
          <w:sz w:val="32"/>
          <w:szCs w:val="32"/>
        </w:rPr>
        <w:t>　　3.持续强化行业</w:t>
      </w:r>
      <w:r>
        <w:rPr>
          <w:rFonts w:hint="eastAsia" w:ascii="仿宋" w:hAnsi="仿宋" w:eastAsia="仿宋" w:cs="仿宋"/>
          <w:color w:val="auto"/>
          <w:sz w:val="32"/>
          <w:szCs w:val="32"/>
          <w:lang w:val="en-US" w:eastAsia="zh-CN"/>
        </w:rPr>
        <w:t>监督</w:t>
      </w:r>
      <w:r>
        <w:rPr>
          <w:rFonts w:hint="eastAsia" w:ascii="仿宋" w:hAnsi="仿宋" w:eastAsia="仿宋" w:cs="仿宋"/>
          <w:color w:val="auto"/>
          <w:sz w:val="32"/>
          <w:szCs w:val="32"/>
        </w:rPr>
        <w:t>管理。一是及时准确的公开行政执法事中、事后相关信息，积极推动落实行政执法公示制度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全面推行行政执法全过程记录制度、“双随机、一公开”行政执法监管工作，促进行政执法全过程的可回溯、可留痕监督管理；落实重大行政执法决定法制审核制度，做出重大行政执法决定前，全部经过法制审核部门进行合法性审查。通过一系列合法性审查制度的落实，我局依法行政水平得到提升</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二是将专项行动作为推动执法工作精准纵深化的重要方式，重点开展了节假日期间、安全生产</w:t>
      </w:r>
      <w:r>
        <w:rPr>
          <w:rFonts w:hint="eastAsia" w:ascii="仿宋" w:hAnsi="仿宋" w:eastAsia="仿宋" w:cs="仿宋"/>
          <w:color w:val="auto"/>
          <w:sz w:val="32"/>
          <w:szCs w:val="32"/>
          <w:lang w:val="en-US" w:eastAsia="zh-CN"/>
        </w:rPr>
        <w:t>月、秋冬防、冬春火灾防控</w:t>
      </w:r>
      <w:r>
        <w:rPr>
          <w:rFonts w:hint="eastAsia" w:ascii="仿宋" w:hAnsi="仿宋" w:eastAsia="仿宋" w:cs="仿宋"/>
          <w:color w:val="auto"/>
          <w:sz w:val="32"/>
          <w:szCs w:val="32"/>
        </w:rPr>
        <w:t>等专项检查行动，推动文化</w:t>
      </w:r>
      <w:r>
        <w:rPr>
          <w:rFonts w:hint="eastAsia" w:ascii="仿宋" w:hAnsi="仿宋" w:eastAsia="仿宋" w:cs="仿宋"/>
          <w:color w:val="auto"/>
          <w:sz w:val="32"/>
          <w:szCs w:val="32"/>
          <w:lang w:val="en-US" w:eastAsia="zh-CN"/>
        </w:rPr>
        <w:t>和旅游</w:t>
      </w:r>
      <w:r>
        <w:rPr>
          <w:rFonts w:hint="eastAsia" w:ascii="仿宋" w:hAnsi="仿宋" w:eastAsia="仿宋" w:cs="仿宋"/>
          <w:color w:val="auto"/>
          <w:sz w:val="32"/>
          <w:szCs w:val="32"/>
        </w:rPr>
        <w:t>市场持续好转、规范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是积极探索行政监督长效机制，安排专人24小时接听投诉举报热线电话</w:t>
      </w:r>
      <w:r>
        <w:rPr>
          <w:rFonts w:hint="eastAsia" w:ascii="仿宋" w:hAnsi="仿宋" w:eastAsia="仿宋" w:cs="仿宋"/>
          <w:color w:val="auto"/>
          <w:sz w:val="32"/>
          <w:szCs w:val="32"/>
          <w:lang w:val="en-US" w:eastAsia="zh-CN"/>
        </w:rPr>
        <w:t>4560006</w:t>
      </w:r>
      <w:r>
        <w:rPr>
          <w:rFonts w:hint="eastAsia" w:ascii="仿宋" w:hAnsi="仿宋" w:eastAsia="仿宋" w:cs="仿宋"/>
          <w:color w:val="auto"/>
          <w:sz w:val="32"/>
          <w:szCs w:val="32"/>
        </w:rPr>
        <w:t>，对投诉行为及时核实查处，做到</w:t>
      </w:r>
      <w:r>
        <w:rPr>
          <w:rFonts w:hint="eastAsia" w:ascii="仿宋" w:hAnsi="仿宋" w:eastAsia="仿宋" w:cs="仿宋"/>
          <w:color w:val="auto"/>
          <w:sz w:val="32"/>
          <w:szCs w:val="32"/>
          <w:lang w:val="en-US" w:eastAsia="zh-CN"/>
        </w:rPr>
        <w:t>投诉举报</w:t>
      </w:r>
      <w:r>
        <w:rPr>
          <w:rFonts w:hint="eastAsia" w:ascii="仿宋" w:hAnsi="仿宋" w:eastAsia="仿宋" w:cs="仿宋"/>
          <w:color w:val="auto"/>
          <w:sz w:val="32"/>
          <w:szCs w:val="32"/>
        </w:rPr>
        <w:t>件件有交代，事事有落实。</w:t>
      </w:r>
    </w:p>
    <w:p>
      <w:pPr>
        <w:numPr>
          <w:ilvl w:val="0"/>
          <w:numId w:val="0"/>
        </w:numPr>
        <w:ind w:firstLine="640" w:firstLineChars="200"/>
        <w:rPr>
          <w:rFonts w:hint="eastAsia" w:ascii="仿宋" w:hAnsi="仿宋" w:eastAsia="仿宋" w:cs="仿宋"/>
          <w:color w:val="auto"/>
          <w:sz w:val="32"/>
          <w:szCs w:val="32"/>
        </w:rPr>
      </w:pPr>
      <w:r>
        <w:rPr>
          <w:rFonts w:hint="eastAsia" w:ascii="黑体" w:hAnsi="黑体" w:eastAsia="黑体" w:cs="黑体"/>
          <w:color w:val="auto"/>
          <w:sz w:val="32"/>
          <w:szCs w:val="32"/>
          <w:lang w:val="en-US" w:eastAsia="zh-CN"/>
        </w:rPr>
        <w:t>二、2022</w:t>
      </w:r>
      <w:r>
        <w:rPr>
          <w:rFonts w:hint="eastAsia" w:ascii="黑体" w:hAnsi="黑体" w:eastAsia="黑体" w:cs="黑体"/>
          <w:color w:val="auto"/>
          <w:sz w:val="32"/>
          <w:szCs w:val="32"/>
        </w:rPr>
        <w:t>年度推进法治政府建设存在的不足和原因</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回顾202</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年以来我局的法治政府建设工作，文旅业务执法水平提升较为明显，依法行政意识显著提升，依法行政的能力和水平有效提高。但是，仍然存在着一些问题和不足，主要是：</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一是依法行政的基础性工作还需要进一步完善，特别是梳理执法依据、履行执法责任、界定执法职责、规范执法程序和文书等行政执法责任制基础性工作还有待加强。</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二是部门联合执法未形成长效机制，未常态化运转。</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三是执法设备配备不完善。</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四是执法人员少，特别是缺乏网络执法人才。</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五是法治宣传工作有待加强。</w:t>
      </w:r>
    </w:p>
    <w:p>
      <w:pPr>
        <w:numPr>
          <w:ilvl w:val="0"/>
          <w:numId w:val="0"/>
        </w:num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上一年度党政主要负责人履行推进法治建设第一责任人职责，落实年度责任清单，加强法治政府建设的有关情况</w:t>
      </w:r>
    </w:p>
    <w:p>
      <w:pPr>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曲沃县</w:t>
      </w:r>
      <w:r>
        <w:rPr>
          <w:rFonts w:hint="eastAsia" w:ascii="仿宋" w:hAnsi="仿宋" w:eastAsia="仿宋" w:cs="仿宋"/>
          <w:color w:val="auto"/>
          <w:sz w:val="32"/>
          <w:szCs w:val="32"/>
        </w:rPr>
        <w:t>文旅局主要负责人深入学习贯彻党的</w:t>
      </w:r>
      <w:r>
        <w:rPr>
          <w:rFonts w:hint="eastAsia" w:ascii="仿宋" w:hAnsi="仿宋" w:eastAsia="仿宋" w:cs="仿宋"/>
          <w:color w:val="auto"/>
          <w:sz w:val="32"/>
          <w:szCs w:val="32"/>
          <w:lang w:val="en-US" w:eastAsia="zh-CN"/>
        </w:rPr>
        <w:t>二十大</w:t>
      </w:r>
      <w:r>
        <w:rPr>
          <w:rFonts w:hint="eastAsia" w:ascii="仿宋" w:hAnsi="仿宋" w:eastAsia="仿宋" w:cs="仿宋"/>
          <w:color w:val="auto"/>
          <w:sz w:val="32"/>
          <w:szCs w:val="32"/>
        </w:rPr>
        <w:t>精神,全面贯彻落实党中央关于法治建设的重大决策部署，认真履职尽责，积极主动作为，率先垂范，把法治建设贯穿到工作的每个方面和每个环节，责任上压实，效果上落实，较好完成法治建设各项工作任务。</w:t>
      </w:r>
    </w:p>
    <w:p>
      <w:p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（一）高度重视,认真组织学习</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文旅局党政领导班子成员特别是党政主要负责人在认真研读</w:t>
      </w:r>
      <w:r>
        <w:rPr>
          <w:rFonts w:hint="eastAsia" w:ascii="仿宋" w:hAnsi="仿宋" w:eastAsia="仿宋" w:cs="仿宋"/>
          <w:color w:val="auto"/>
          <w:sz w:val="32"/>
          <w:szCs w:val="32"/>
          <w:lang w:eastAsia="zh-CN"/>
        </w:rPr>
        <w:t>《曲沃县贯彻落实&lt;法治政府建设实施纲要（2021-2025）&gt;的实施方案》</w:t>
      </w:r>
      <w:r>
        <w:rPr>
          <w:rFonts w:hint="eastAsia" w:ascii="仿宋" w:hAnsi="仿宋" w:eastAsia="仿宋" w:cs="仿宋"/>
          <w:color w:val="auto"/>
          <w:sz w:val="32"/>
          <w:szCs w:val="32"/>
        </w:rPr>
        <w:t>主要内容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领会基本精神的基础上,切实增强了贯彻执行的思想自觉和行动自觉。局机关及其下属</w:t>
      </w:r>
      <w:r>
        <w:rPr>
          <w:rFonts w:hint="eastAsia" w:ascii="仿宋" w:hAnsi="仿宋" w:eastAsia="仿宋" w:cs="仿宋"/>
          <w:color w:val="auto"/>
          <w:sz w:val="32"/>
          <w:szCs w:val="32"/>
          <w:lang w:val="en-US" w:eastAsia="zh-CN"/>
        </w:rPr>
        <w:t>单位</w:t>
      </w:r>
      <w:r>
        <w:rPr>
          <w:rFonts w:hint="eastAsia" w:ascii="仿宋" w:hAnsi="仿宋" w:eastAsia="仿宋" w:cs="仿宋"/>
          <w:color w:val="auto"/>
          <w:sz w:val="32"/>
          <w:szCs w:val="32"/>
        </w:rPr>
        <w:t>采取了多种多样的学习方式，教育引导广大领导干部不断提高运用法治思维和法治方式深化改革、推动发展、化解矛盾、维护稳定的能力，带动全局尊法学法守法用法,为推动法治建设营造了浓厚氛围。</w:t>
      </w:r>
    </w:p>
    <w:p>
      <w:p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（二）</w:t>
      </w:r>
      <w:r>
        <w:rPr>
          <w:rFonts w:hint="eastAsia" w:ascii="楷体" w:hAnsi="楷体" w:eastAsia="楷体" w:cs="楷体"/>
          <w:b/>
          <w:bCs/>
          <w:color w:val="auto"/>
          <w:sz w:val="32"/>
          <w:szCs w:val="32"/>
          <w:lang w:val="en-US" w:eastAsia="zh-CN"/>
        </w:rPr>
        <w:t>多措并举，</w:t>
      </w:r>
      <w:r>
        <w:rPr>
          <w:rFonts w:hint="eastAsia" w:ascii="楷体" w:hAnsi="楷体" w:eastAsia="楷体" w:cs="楷体"/>
          <w:b/>
          <w:bCs/>
          <w:color w:val="auto"/>
          <w:sz w:val="32"/>
          <w:szCs w:val="32"/>
        </w:rPr>
        <w:t>切实发挥领导核心作用</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今年以来,我局主要负责人严格履行法治建设重要组织者、推动者和实践者的职责,充分发挥了</w:t>
      </w:r>
      <w:r>
        <w:rPr>
          <w:rFonts w:hint="eastAsia" w:ascii="仿宋" w:hAnsi="仿宋" w:eastAsia="仿宋" w:cs="仿宋"/>
          <w:color w:val="auto"/>
          <w:sz w:val="32"/>
          <w:szCs w:val="32"/>
          <w:lang w:val="en-US" w:eastAsia="zh-CN"/>
        </w:rPr>
        <w:t>局党组</w:t>
      </w:r>
      <w:r>
        <w:rPr>
          <w:rFonts w:hint="eastAsia" w:ascii="仿宋" w:hAnsi="仿宋" w:eastAsia="仿宋" w:cs="仿宋"/>
          <w:color w:val="auto"/>
          <w:sz w:val="32"/>
          <w:szCs w:val="32"/>
        </w:rPr>
        <w:t>统揽全局、协调各方的作用，支持本级人大、政府、政协、法院、检察院依法依章程履行职能、开展工作，督促领导班子其他成员和下属部门主要负责人依法办事，确保没有领导干部违规干预司法活动、插手具体案件处理的情况发生。</w:t>
      </w:r>
    </w:p>
    <w:p>
      <w:p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（三）带头学法，提升法治观念</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局主要负责人深入贯彻落实习近平总书记提出的“领导干部要做尊法学法守法用法的模范”讲话精神，以身作则，严格践行</w:t>
      </w:r>
      <w:r>
        <w:rPr>
          <w:rFonts w:hint="eastAsia" w:ascii="仿宋" w:hAnsi="仿宋" w:eastAsia="仿宋" w:cs="仿宋"/>
          <w:color w:val="auto"/>
          <w:sz w:val="32"/>
          <w:szCs w:val="32"/>
          <w:lang w:eastAsia="zh-CN"/>
        </w:rPr>
        <w:t>《曲沃县贯彻落实&lt;法治政府建设实施纲要（2021-2025）&gt;的实施方案》</w:t>
      </w:r>
      <w:r>
        <w:rPr>
          <w:rFonts w:hint="eastAsia" w:ascii="仿宋" w:hAnsi="仿宋" w:eastAsia="仿宋" w:cs="仿宋"/>
          <w:color w:val="auto"/>
          <w:sz w:val="32"/>
          <w:szCs w:val="32"/>
        </w:rPr>
        <w:t>要求，组织局干部职工集中学习，提高了文旅局依法行政工作能力和法治化工作水平。定期听取法治建设工作情况汇报，及时研究解决有关重大问题，真正把</w:t>
      </w:r>
      <w:r>
        <w:rPr>
          <w:rFonts w:hint="eastAsia" w:ascii="仿宋" w:hAnsi="仿宋" w:eastAsia="仿宋" w:cs="仿宋"/>
          <w:color w:val="auto"/>
          <w:sz w:val="32"/>
          <w:szCs w:val="32"/>
          <w:lang w:eastAsia="zh-CN"/>
        </w:rPr>
        <w:t>《曲沃县贯彻落实&lt;法治政府建设实施纲要（2021-2025）&gt;的实施方案》</w:t>
      </w:r>
      <w:r>
        <w:rPr>
          <w:rFonts w:hint="eastAsia" w:ascii="仿宋" w:hAnsi="仿宋" w:eastAsia="仿宋" w:cs="仿宋"/>
          <w:color w:val="auto"/>
          <w:sz w:val="32"/>
          <w:szCs w:val="32"/>
        </w:rPr>
        <w:t>所列职责一条一条履行好、落实好，充分发挥好在法治建设中引领示范作用,自觉为全局作表率。</w:t>
      </w:r>
    </w:p>
    <w:p>
      <w:pPr>
        <w:ind w:firstLine="642"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（四）强化监督，确保全面落实</w:t>
      </w:r>
    </w:p>
    <w:p>
      <w:pPr>
        <w:ind w:firstLine="640" w:firstLineChars="200"/>
        <w:rPr>
          <w:rFonts w:hint="eastAsia" w:ascii="黑体" w:hAnsi="黑体" w:eastAsia="黑体" w:cs="黑体"/>
          <w:color w:val="auto"/>
          <w:sz w:val="32"/>
          <w:szCs w:val="32"/>
        </w:rPr>
      </w:pPr>
      <w:r>
        <w:rPr>
          <w:rFonts w:hint="eastAsia" w:ascii="仿宋" w:hAnsi="仿宋" w:eastAsia="仿宋" w:cs="仿宋"/>
          <w:color w:val="auto"/>
          <w:sz w:val="32"/>
          <w:szCs w:val="32"/>
          <w:lang w:val="en-US" w:eastAsia="zh-CN"/>
        </w:rPr>
        <w:t>局党组</w:t>
      </w:r>
      <w:r>
        <w:rPr>
          <w:rFonts w:hint="eastAsia" w:ascii="仿宋" w:hAnsi="仿宋" w:eastAsia="仿宋" w:cs="仿宋"/>
          <w:color w:val="auto"/>
          <w:sz w:val="32"/>
          <w:szCs w:val="32"/>
        </w:rPr>
        <w:t>树立了鲜明的用人导向，将本单位党政主要负责人履行推进法治建设第一责任人职责情况纳入了综合考核指标体系，加大了考核力度，使其作为考察使用干部、推进干部能上能下的重要依据。与此同时，加强了对党政主要负责人履行推进法治建设第一责任人职责情况的监督，局党政主要负责人将推进法治建设第一责任人职责列入了年终述职内容，自觉接受监督。</w:t>
      </w:r>
    </w:p>
    <w:p>
      <w:pPr>
        <w:numPr>
          <w:ilvl w:val="0"/>
          <w:numId w:val="3"/>
        </w:numPr>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本地区、本部门履行法院生效裁判情况</w:t>
      </w:r>
    </w:p>
    <w:p>
      <w:pPr>
        <w:numPr>
          <w:ilvl w:val="0"/>
          <w:numId w:val="0"/>
        </w:numPr>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w:t>
      </w:r>
      <w:r>
        <w:rPr>
          <w:rFonts w:hint="eastAsia" w:ascii="仿宋" w:hAnsi="仿宋" w:eastAsia="仿宋" w:cs="仿宋"/>
          <w:color w:val="auto"/>
          <w:sz w:val="32"/>
          <w:szCs w:val="32"/>
          <w:lang w:val="en-US" w:eastAsia="zh-CN"/>
        </w:rPr>
        <w:t>无</w:t>
      </w:r>
    </w:p>
    <w:p>
      <w:pPr>
        <w:numPr>
          <w:ilvl w:val="0"/>
          <w:numId w:val="3"/>
        </w:numPr>
        <w:ind w:left="0" w:leftChars="0"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下一年度推进法治政府建设的主要安排</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年，我局将围绕法治政府建设相关要求，开拓新思路，改进和创新工作观念、工作措施，持续推进法治政府建设。</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一是提升依法行政能力。学习宣传贯彻好习近平总书记全面依法治国的新理念新思想新战略，落实局党组中心组集体学法制度，增强学法的计划性、针对性和有效性。严格落实机关工作人员学法培训制度，举办法律知识和业务知识培训活动，为推动文化旅游业高质量发展提供法治保障。</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二是优化规范性文件制定。全面实施行政规范性文件定期清理制度，对机关制定的各类规范性文件定期开展评估和清理，确保规范性文件制定全过程符合法律、法规及规章的相关规定。</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三是严格执行决策程序。对涉及文旅工作重大问题，以及专业性、政策性较强的重大行政决策事项，充分发挥法律顾问作用，提供法律咨询服务，提高依法行政意识。</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四是加强市场行业监管。深入推进文旅市场整治工作，着重强化日常监管。根据行业特点对“网吧”、KTV、旅行社等重点监管对象开展暗访和检查，不断规范市场经营秩序，切实解决行业举报、旅游投诉等群众反映强烈的突出问题。坚守安全底线，不间断开展安全生产大排查大整治行动，营造良好的行业发展环境。</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五是继续推进执法改革。继续完善相关制度，加强对执法人员的培训教育，严格依法行政，并不断完善执法全过程记录，丰富执法过程记录形式，为一线执法工作人员配齐硬件设备。力争各级执法部门配齐移动执法终端、便捷式打印机等。积极筹建专门的调查询问室，安装监控设备，实现执法过程全纪录。</w:t>
      </w:r>
    </w:p>
    <w:p>
      <w:pPr>
        <w:numPr>
          <w:ilvl w:val="0"/>
          <w:numId w:val="3"/>
        </w:numPr>
        <w:ind w:left="0" w:leftChars="0"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对全县加强法治政府建设的意见、建议</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无</w:t>
      </w:r>
    </w:p>
    <w:p>
      <w:pPr>
        <w:numPr>
          <w:ilvl w:val="0"/>
          <w:numId w:val="3"/>
        </w:numPr>
        <w:ind w:left="0" w:leftChars="0"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其他需要报告的重要事项</w:t>
      </w:r>
    </w:p>
    <w:p>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无</w:t>
      </w:r>
    </w:p>
    <w:p>
      <w:pPr>
        <w:numPr>
          <w:ilvl w:val="0"/>
          <w:numId w:val="0"/>
        </w:numPr>
        <w:ind w:leftChars="200" w:firstLine="320" w:firstLineChars="100"/>
        <w:rPr>
          <w:rFonts w:hint="eastAsia" w:ascii="黑体" w:hAnsi="黑体" w:eastAsia="黑体" w:cs="黑体"/>
          <w:color w:val="auto"/>
          <w:sz w:val="32"/>
          <w:szCs w:val="32"/>
          <w:lang w:val="en-US" w:eastAsia="zh-CN"/>
        </w:rPr>
      </w:pPr>
    </w:p>
    <w:p>
      <w:pPr>
        <w:wordWrap w:val="0"/>
        <w:ind w:firstLine="640" w:firstLineChars="200"/>
        <w:jc w:val="right"/>
        <w:rPr>
          <w:rFonts w:hint="default"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 xml:space="preserve">                  </w:t>
      </w:r>
      <w:r>
        <w:rPr>
          <w:rFonts w:hint="eastAsia" w:ascii="仿宋" w:hAnsi="仿宋" w:eastAsia="仿宋" w:cs="仿宋"/>
          <w:color w:val="auto"/>
          <w:sz w:val="32"/>
          <w:szCs w:val="32"/>
          <w:lang w:val="en-US" w:eastAsia="zh-CN"/>
        </w:rPr>
        <w:t xml:space="preserve">曲沃县文化和旅游局        </w:t>
      </w:r>
    </w:p>
    <w:p>
      <w:pPr>
        <w:wordWrap w:val="0"/>
        <w:ind w:firstLine="640" w:firstLineChars="200"/>
        <w:jc w:val="righ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2023年3月7日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75AC59"/>
    <w:multiLevelType w:val="singleLevel"/>
    <w:tmpl w:val="C075AC59"/>
    <w:lvl w:ilvl="0" w:tentative="0">
      <w:start w:val="1"/>
      <w:numFmt w:val="chineseCounting"/>
      <w:suff w:val="nothing"/>
      <w:lvlText w:val="%1、"/>
      <w:lvlJc w:val="left"/>
      <w:rPr>
        <w:rFonts w:hint="eastAsia"/>
      </w:rPr>
    </w:lvl>
  </w:abstractNum>
  <w:abstractNum w:abstractNumId="1">
    <w:nsid w:val="EB5FE46A"/>
    <w:multiLevelType w:val="singleLevel"/>
    <w:tmpl w:val="EB5FE46A"/>
    <w:lvl w:ilvl="0" w:tentative="0">
      <w:start w:val="1"/>
      <w:numFmt w:val="chineseCounting"/>
      <w:suff w:val="nothing"/>
      <w:lvlText w:val="（%1）"/>
      <w:lvlJc w:val="left"/>
      <w:rPr>
        <w:rFonts w:hint="eastAsia"/>
      </w:rPr>
    </w:lvl>
  </w:abstractNum>
  <w:abstractNum w:abstractNumId="2">
    <w:nsid w:val="57DBED68"/>
    <w:multiLevelType w:val="singleLevel"/>
    <w:tmpl w:val="57DBED68"/>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mOTM2OWRkMDBlNGVkNWYxNWUxNGI3ZjQ2YmNmMDUifQ=="/>
    <w:docVar w:name="KSO_WPS_MARK_KEY" w:val="1cccc842-d8e4-4299-b8ed-d4d973bbc3f8"/>
  </w:docVars>
  <w:rsids>
    <w:rsidRoot w:val="00000000"/>
    <w:rsid w:val="00FA58C9"/>
    <w:rsid w:val="012A2737"/>
    <w:rsid w:val="01C43E66"/>
    <w:rsid w:val="04FC43EA"/>
    <w:rsid w:val="0627349D"/>
    <w:rsid w:val="067C3090"/>
    <w:rsid w:val="06C11C49"/>
    <w:rsid w:val="06EE3F79"/>
    <w:rsid w:val="09153CA7"/>
    <w:rsid w:val="0A570314"/>
    <w:rsid w:val="0A6920C8"/>
    <w:rsid w:val="0AE0030A"/>
    <w:rsid w:val="0D0B0F74"/>
    <w:rsid w:val="0F693990"/>
    <w:rsid w:val="10B430CC"/>
    <w:rsid w:val="124C6B1C"/>
    <w:rsid w:val="133C0878"/>
    <w:rsid w:val="13F83BBA"/>
    <w:rsid w:val="14012051"/>
    <w:rsid w:val="14583315"/>
    <w:rsid w:val="16742B61"/>
    <w:rsid w:val="16BB30FA"/>
    <w:rsid w:val="16C14F45"/>
    <w:rsid w:val="17620020"/>
    <w:rsid w:val="181A3069"/>
    <w:rsid w:val="18435F01"/>
    <w:rsid w:val="186E654C"/>
    <w:rsid w:val="19483C4A"/>
    <w:rsid w:val="1A8C5DB8"/>
    <w:rsid w:val="1AF513F4"/>
    <w:rsid w:val="1B3136F1"/>
    <w:rsid w:val="1BC53FA3"/>
    <w:rsid w:val="1C536272"/>
    <w:rsid w:val="1D4F5C24"/>
    <w:rsid w:val="1EB2432A"/>
    <w:rsid w:val="1EF34698"/>
    <w:rsid w:val="210069AB"/>
    <w:rsid w:val="21013F79"/>
    <w:rsid w:val="22631BC1"/>
    <w:rsid w:val="23D35509"/>
    <w:rsid w:val="25F71FAA"/>
    <w:rsid w:val="25F85E6E"/>
    <w:rsid w:val="26A9175B"/>
    <w:rsid w:val="28ED11D6"/>
    <w:rsid w:val="2B225D65"/>
    <w:rsid w:val="2B243A5E"/>
    <w:rsid w:val="2B251814"/>
    <w:rsid w:val="2C742AF7"/>
    <w:rsid w:val="2CC82209"/>
    <w:rsid w:val="2E487BDC"/>
    <w:rsid w:val="2F0A7BE4"/>
    <w:rsid w:val="2F280A0F"/>
    <w:rsid w:val="2FA15A0A"/>
    <w:rsid w:val="31DE2EB7"/>
    <w:rsid w:val="32CB34CA"/>
    <w:rsid w:val="33841D8F"/>
    <w:rsid w:val="33A1587F"/>
    <w:rsid w:val="33C3551A"/>
    <w:rsid w:val="34D5769F"/>
    <w:rsid w:val="361137CE"/>
    <w:rsid w:val="39017A8D"/>
    <w:rsid w:val="39ED5051"/>
    <w:rsid w:val="3BB6389D"/>
    <w:rsid w:val="3C9E02FF"/>
    <w:rsid w:val="3D934BE4"/>
    <w:rsid w:val="3EAB0654"/>
    <w:rsid w:val="3F9503F0"/>
    <w:rsid w:val="409212E2"/>
    <w:rsid w:val="40B6627A"/>
    <w:rsid w:val="40F47828"/>
    <w:rsid w:val="4299120F"/>
    <w:rsid w:val="43EC1C30"/>
    <w:rsid w:val="44CE063D"/>
    <w:rsid w:val="46427484"/>
    <w:rsid w:val="46773569"/>
    <w:rsid w:val="46B73DEE"/>
    <w:rsid w:val="46EE37D3"/>
    <w:rsid w:val="48580F04"/>
    <w:rsid w:val="49B11CFD"/>
    <w:rsid w:val="4A0D3C67"/>
    <w:rsid w:val="4AD61FD6"/>
    <w:rsid w:val="4B3B7699"/>
    <w:rsid w:val="4BC65206"/>
    <w:rsid w:val="4C676977"/>
    <w:rsid w:val="4CE17311"/>
    <w:rsid w:val="4D0110BA"/>
    <w:rsid w:val="4E561DAC"/>
    <w:rsid w:val="4EBD1558"/>
    <w:rsid w:val="4FB94990"/>
    <w:rsid w:val="502A18CB"/>
    <w:rsid w:val="505E3973"/>
    <w:rsid w:val="50BD4E5E"/>
    <w:rsid w:val="50DD20F6"/>
    <w:rsid w:val="51EF0175"/>
    <w:rsid w:val="52CA1029"/>
    <w:rsid w:val="530C15C9"/>
    <w:rsid w:val="535B1EE6"/>
    <w:rsid w:val="54542B42"/>
    <w:rsid w:val="553842B3"/>
    <w:rsid w:val="58A9755A"/>
    <w:rsid w:val="58EB2892"/>
    <w:rsid w:val="5A6E0A5B"/>
    <w:rsid w:val="5B312AF9"/>
    <w:rsid w:val="5BB846A5"/>
    <w:rsid w:val="5BC36B85"/>
    <w:rsid w:val="5BF40AEC"/>
    <w:rsid w:val="5E187BF0"/>
    <w:rsid w:val="5E92274E"/>
    <w:rsid w:val="60174CA1"/>
    <w:rsid w:val="62F53476"/>
    <w:rsid w:val="6345051E"/>
    <w:rsid w:val="63D06A68"/>
    <w:rsid w:val="63DD3D8E"/>
    <w:rsid w:val="64230C8E"/>
    <w:rsid w:val="6488096B"/>
    <w:rsid w:val="65E9543A"/>
    <w:rsid w:val="65F71905"/>
    <w:rsid w:val="67957581"/>
    <w:rsid w:val="68921DB9"/>
    <w:rsid w:val="68C450B7"/>
    <w:rsid w:val="6922313D"/>
    <w:rsid w:val="6B6A3BD9"/>
    <w:rsid w:val="6B6B003F"/>
    <w:rsid w:val="6B864EA1"/>
    <w:rsid w:val="6BC97BF5"/>
    <w:rsid w:val="6C30791F"/>
    <w:rsid w:val="6C6920F9"/>
    <w:rsid w:val="6F6049BF"/>
    <w:rsid w:val="703C54A3"/>
    <w:rsid w:val="70A4454B"/>
    <w:rsid w:val="715E6D15"/>
    <w:rsid w:val="721D0211"/>
    <w:rsid w:val="7241095C"/>
    <w:rsid w:val="72B74B3E"/>
    <w:rsid w:val="73907DF5"/>
    <w:rsid w:val="755060CA"/>
    <w:rsid w:val="755D6BFE"/>
    <w:rsid w:val="7622309C"/>
    <w:rsid w:val="7684222B"/>
    <w:rsid w:val="772C5186"/>
    <w:rsid w:val="77B04017"/>
    <w:rsid w:val="787162A1"/>
    <w:rsid w:val="796B0FCF"/>
    <w:rsid w:val="79C67B14"/>
    <w:rsid w:val="7A5C466C"/>
    <w:rsid w:val="7A936F8B"/>
    <w:rsid w:val="7C460A98"/>
    <w:rsid w:val="7C7B60D3"/>
    <w:rsid w:val="7F8518D8"/>
    <w:rsid w:val="7FF058EB"/>
    <w:rsid w:val="A7D59985"/>
    <w:rsid w:val="BA7B23C6"/>
    <w:rsid w:val="EBFB29F0"/>
    <w:rsid w:val="FFAB0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3677</Words>
  <Characters>3788</Characters>
  <Lines>0</Lines>
  <Paragraphs>0</Paragraphs>
  <TotalTime>0</TotalTime>
  <ScaleCrop>false</ScaleCrop>
  <LinksUpToDate>false</LinksUpToDate>
  <CharactersWithSpaces>3794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2022-12-27T19:52:00Z</dcterms:created>
  <dc:creator>Lenovo</dc:creator>
  <cp:lastModifiedBy>baixin</cp:lastModifiedBy>
  <dcterms:modified xsi:type="dcterms:W3CDTF">2023-03-16T15:43:18Z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E457029012614389970322D85D392481</vt:lpwstr>
  </property>
</Properties>
</file>