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方正小标宋_GBK" w:hAnsi="方正小标宋_GBK" w:eastAsia="方正小标宋_GBK" w:cs="方正小标宋_GBK"/>
          <w:b w:val="0"/>
          <w:bCs w:val="0"/>
          <w:i w:val="0"/>
          <w:iCs w:val="0"/>
          <w:caps w:val="0"/>
          <w:color w:val="000000" w:themeColor="text1"/>
          <w:spacing w:val="0"/>
          <w:sz w:val="44"/>
          <w:szCs w:val="44"/>
          <w:shd w:val="clear" w:color="auto" w:fill="FFFFFF"/>
          <w:lang w:val="en-US" w:eastAsia="zh-CN"/>
          <w14:textFill>
            <w14:solidFill>
              <w14:schemeClr w14:val="tx1"/>
            </w14:solidFill>
          </w14:textFill>
        </w:rPr>
      </w:pPr>
      <w:r>
        <w:rPr>
          <w:rFonts w:hint="eastAsia" w:ascii="方正小标宋_GBK" w:hAnsi="方正小标宋_GBK" w:eastAsia="方正小标宋_GBK" w:cs="方正小标宋_GBK"/>
          <w:b w:val="0"/>
          <w:bCs w:val="0"/>
          <w:i w:val="0"/>
          <w:iCs w:val="0"/>
          <w:caps w:val="0"/>
          <w:color w:val="000000" w:themeColor="text1"/>
          <w:spacing w:val="0"/>
          <w:sz w:val="44"/>
          <w:szCs w:val="44"/>
          <w:shd w:val="clear" w:color="auto" w:fill="FFFFFF"/>
          <w:lang w:val="en-US" w:eastAsia="zh-CN"/>
          <w14:textFill>
            <w14:solidFill>
              <w14:schemeClr w14:val="tx1"/>
            </w14:solidFill>
          </w14:textFill>
        </w:rPr>
        <w:t>曲沃县应急管理局</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方正小标宋_GBK" w:hAnsi="方正小标宋_GBK" w:eastAsia="方正小标宋_GBK" w:cs="方正小标宋_GBK"/>
          <w:b w:val="0"/>
          <w:bCs w:val="0"/>
          <w:i w:val="0"/>
          <w:iCs w:val="0"/>
          <w:caps w:val="0"/>
          <w:color w:val="000000" w:themeColor="text1"/>
          <w:spacing w:val="0"/>
          <w:sz w:val="44"/>
          <w:szCs w:val="44"/>
          <w14:textFill>
            <w14:solidFill>
              <w14:schemeClr w14:val="tx1"/>
            </w14:solidFill>
          </w14:textFill>
        </w:rPr>
      </w:pPr>
      <w:r>
        <w:rPr>
          <w:rFonts w:hint="eastAsia" w:ascii="方正小标宋_GBK" w:hAnsi="方正小标宋_GBK" w:eastAsia="方正小标宋_GBK" w:cs="方正小标宋_GBK"/>
          <w:b w:val="0"/>
          <w:bCs w:val="0"/>
          <w:i w:val="0"/>
          <w:iCs w:val="0"/>
          <w:caps w:val="0"/>
          <w:color w:val="000000" w:themeColor="text1"/>
          <w:spacing w:val="0"/>
          <w:sz w:val="44"/>
          <w:szCs w:val="44"/>
          <w:shd w:val="clear" w:color="auto" w:fill="FFFFFF"/>
          <w14:textFill>
            <w14:solidFill>
              <w14:schemeClr w14:val="tx1"/>
            </w14:solidFill>
          </w14:textFill>
        </w:rPr>
        <w:t>关于202</w:t>
      </w:r>
      <w:r>
        <w:rPr>
          <w:rFonts w:hint="eastAsia" w:ascii="方正小标宋_GBK" w:hAnsi="方正小标宋_GBK" w:eastAsia="方正小标宋_GBK" w:cs="方正小标宋_GBK"/>
          <w:b w:val="0"/>
          <w:bCs w:val="0"/>
          <w:i w:val="0"/>
          <w:iCs w:val="0"/>
          <w:caps w:val="0"/>
          <w:color w:val="000000" w:themeColor="text1"/>
          <w:spacing w:val="0"/>
          <w:sz w:val="44"/>
          <w:szCs w:val="44"/>
          <w:shd w:val="clear" w:color="auto" w:fill="FFFFFF"/>
          <w:lang w:val="en-US" w:eastAsia="zh-CN"/>
          <w14:textFill>
            <w14:solidFill>
              <w14:schemeClr w14:val="tx1"/>
            </w14:solidFill>
          </w14:textFill>
        </w:rPr>
        <w:t>2</w:t>
      </w:r>
      <w:r>
        <w:rPr>
          <w:rFonts w:hint="eastAsia" w:ascii="方正小标宋_GBK" w:hAnsi="方正小标宋_GBK" w:eastAsia="方正小标宋_GBK" w:cs="方正小标宋_GBK"/>
          <w:b w:val="0"/>
          <w:bCs w:val="0"/>
          <w:i w:val="0"/>
          <w:iCs w:val="0"/>
          <w:caps w:val="0"/>
          <w:color w:val="000000" w:themeColor="text1"/>
          <w:spacing w:val="0"/>
          <w:sz w:val="44"/>
          <w:szCs w:val="44"/>
          <w:shd w:val="clear" w:color="auto" w:fill="FFFFFF"/>
          <w14:textFill>
            <w14:solidFill>
              <w14:schemeClr w14:val="tx1"/>
            </w14:solidFill>
          </w14:textFill>
        </w:rPr>
        <w:t>年度法治政府建设情况报告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left"/>
        <w:rPr>
          <w:rFonts w:hint="eastAsia" w:ascii="微软雅黑" w:hAnsi="微软雅黑" w:eastAsia="微软雅黑" w:cs="微软雅黑"/>
          <w:i w:val="0"/>
          <w:iCs w:val="0"/>
          <w:caps w:val="0"/>
          <w:color w:val="000000" w:themeColor="text1"/>
          <w:spacing w:val="0"/>
          <w:sz w:val="28"/>
          <w:szCs w:val="28"/>
          <w:shd w:val="clear" w:fill="FFFFFF"/>
          <w14:textFill>
            <w14:solidFill>
              <w14:schemeClr w14:val="tx1"/>
            </w14:solidFill>
          </w14:textFill>
        </w:rPr>
      </w:pPr>
      <w:r>
        <w:rPr>
          <w:rFonts w:hint="eastAsia" w:ascii="宋体" w:hAnsi="宋体" w:eastAsia="宋体" w:cs="宋体"/>
          <w:i w:val="0"/>
          <w:iCs w:val="0"/>
          <w:caps w:val="0"/>
          <w:color w:val="000000" w:themeColor="text1"/>
          <w:spacing w:val="0"/>
          <w:sz w:val="27"/>
          <w:szCs w:val="27"/>
          <w:shd w:val="clear" w:color="auto" w:fill="FFFFFF"/>
          <w14:textFill>
            <w14:solidFill>
              <w14:schemeClr w14:val="tx1"/>
            </w14:solidFill>
          </w14:textFill>
        </w:rPr>
        <w:t> </w:t>
      </w:r>
      <w:r>
        <w:rPr>
          <w:rFonts w:hint="eastAsia" w:ascii="宋体" w:hAnsi="宋体" w:eastAsia="宋体" w:cs="宋体"/>
          <w:i w:val="0"/>
          <w:iCs w:val="0"/>
          <w:caps w:val="0"/>
          <w:color w:val="000000" w:themeColor="text1"/>
          <w:spacing w:val="0"/>
          <w:sz w:val="32"/>
          <w:szCs w:val="32"/>
          <w:shd w:val="clear" w:color="auto" w:fill="FFFFFF"/>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2022年</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曲沃</w:t>
      </w:r>
      <w:r>
        <w:rPr>
          <w:rFonts w:hint="eastAsia" w:ascii="仿宋" w:hAnsi="仿宋" w:eastAsia="仿宋" w:cs="仿宋"/>
          <w:color w:val="000000" w:themeColor="text1"/>
          <w:sz w:val="32"/>
          <w:szCs w:val="32"/>
          <w14:textFill>
            <w14:solidFill>
              <w14:schemeClr w14:val="tx1"/>
            </w14:solidFill>
          </w14:textFill>
        </w:rPr>
        <w:t>县应急管理局在县委、县政府的领导下，认真贯彻中央和省、市、县安全生产工作系列部署，以习近平总书记关于安全生产的系列讲话精神为指导，不断深化行政改革，加快安全法治建设，强化依法行政，始终保持安全生产执法高压态势，加强应急监管，进一步夯实基层基础，有效落实各项防范措施。现将今年以来</w:t>
      </w:r>
      <w:r>
        <w:rPr>
          <w:rFonts w:hint="eastAsia" w:ascii="仿宋" w:hAnsi="仿宋" w:eastAsia="仿宋" w:cs="仿宋"/>
          <w:color w:val="000000" w:themeColor="text1"/>
          <w:sz w:val="32"/>
          <w:szCs w:val="32"/>
          <w:lang w:val="en-US" w:eastAsia="zh-CN"/>
          <w14:textFill>
            <w14:solidFill>
              <w14:schemeClr w14:val="tx1"/>
            </w14:solidFill>
          </w14:textFill>
        </w:rPr>
        <w:t>法治建设</w:t>
      </w:r>
      <w:r>
        <w:rPr>
          <w:rFonts w:hint="eastAsia" w:ascii="仿宋" w:hAnsi="仿宋" w:eastAsia="仿宋" w:cs="仿宋"/>
          <w:color w:val="000000" w:themeColor="text1"/>
          <w:sz w:val="32"/>
          <w:szCs w:val="32"/>
          <w14:textFill>
            <w14:solidFill>
              <w14:schemeClr w14:val="tx1"/>
            </w14:solidFill>
          </w14:textFill>
        </w:rPr>
        <w:t>工作开展情况汇报如下：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一、推进法治政府建设的主要举措和成效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202</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曲沃县应急管理局</w:t>
      </w:r>
      <w:r>
        <w:rPr>
          <w:rFonts w:hint="eastAsia" w:ascii="仿宋" w:hAnsi="仿宋" w:eastAsia="仿宋" w:cs="仿宋"/>
          <w:color w:val="000000" w:themeColor="text1"/>
          <w:sz w:val="32"/>
          <w:szCs w:val="32"/>
          <w14:textFill>
            <w14:solidFill>
              <w14:schemeClr w14:val="tx1"/>
            </w14:solidFill>
          </w14:textFill>
        </w:rPr>
        <w:t>认真学习贯彻习近平法治思想和中央全面依法治国工作会议精神，</w:t>
      </w:r>
      <w:r>
        <w:rPr>
          <w:rFonts w:hint="eastAsia" w:ascii="仿宋" w:hAnsi="仿宋" w:eastAsia="仿宋" w:cs="仿宋"/>
          <w:color w:val="000000" w:themeColor="text1"/>
          <w:sz w:val="32"/>
          <w:szCs w:val="32"/>
          <w:lang w:val="en-US" w:eastAsia="zh-CN"/>
          <w14:textFill>
            <w14:solidFill>
              <w14:schemeClr w14:val="tx1"/>
            </w14:solidFill>
          </w14:textFill>
        </w:rPr>
        <w:t>以</w:t>
      </w:r>
      <w:r>
        <w:rPr>
          <w:rFonts w:hint="eastAsia" w:ascii="仿宋" w:hAnsi="仿宋" w:eastAsia="仿宋" w:cs="仿宋"/>
          <w:color w:val="000000" w:themeColor="text1"/>
          <w:sz w:val="32"/>
          <w:szCs w:val="32"/>
          <w14:textFill>
            <w14:solidFill>
              <w14:schemeClr w14:val="tx1"/>
            </w14:solidFill>
          </w14:textFill>
        </w:rPr>
        <w:t>《曲沃县贯彻落实法治中国建设规划(2020-2025）的实施方案》《曲沃县贯彻落实法治社会建设实施纲要(2020—2025）的实施方案》为引领，结合我</w:t>
      </w:r>
      <w:r>
        <w:rPr>
          <w:rFonts w:hint="eastAsia" w:ascii="仿宋" w:hAnsi="仿宋" w:eastAsia="仿宋" w:cs="仿宋"/>
          <w:color w:val="000000" w:themeColor="text1"/>
          <w:sz w:val="32"/>
          <w:szCs w:val="32"/>
          <w:lang w:val="en-US" w:eastAsia="zh-CN"/>
          <w14:textFill>
            <w14:solidFill>
              <w14:schemeClr w14:val="tx1"/>
            </w14:solidFill>
          </w14:textFill>
        </w:rPr>
        <w:t>局</w:t>
      </w:r>
      <w:r>
        <w:rPr>
          <w:rFonts w:hint="eastAsia" w:ascii="仿宋" w:hAnsi="仿宋" w:eastAsia="仿宋" w:cs="仿宋"/>
          <w:color w:val="000000" w:themeColor="text1"/>
          <w:sz w:val="32"/>
          <w:szCs w:val="32"/>
          <w14:textFill>
            <w14:solidFill>
              <w14:schemeClr w14:val="tx1"/>
            </w14:solidFill>
          </w14:textFill>
        </w:rPr>
        <w:t>重点工作任务，依法全面履行工作职能、完善依法行政制度体系、健全重大行政决策机制、严格规范公正文明执法、加强行政权力运行监督制约，扎实推进法治政府建设。</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w:t>
      </w:r>
      <w:r>
        <w:rPr>
          <w:rFonts w:hint="eastAsia" w:ascii="楷体" w:hAnsi="楷体" w:eastAsia="楷体" w:cs="楷体"/>
          <w:b/>
          <w:bCs/>
          <w:color w:val="000000" w:themeColor="text1"/>
          <w:sz w:val="32"/>
          <w:szCs w:val="32"/>
          <w:lang w:val="en-US" w:eastAsia="zh-CN"/>
          <w14:textFill>
            <w14:solidFill>
              <w14:schemeClr w14:val="tx1"/>
            </w14:solidFill>
          </w14:textFill>
        </w:rPr>
        <w:t>一</w:t>
      </w:r>
      <w:r>
        <w:rPr>
          <w:rFonts w:hint="eastAsia" w:ascii="楷体" w:hAnsi="楷体" w:eastAsia="楷体" w:cs="楷体"/>
          <w:b/>
          <w:bCs/>
          <w:color w:val="000000" w:themeColor="text1"/>
          <w:sz w:val="32"/>
          <w:szCs w:val="32"/>
          <w:lang w:eastAsia="zh-CN"/>
          <w14:textFill>
            <w14:solidFill>
              <w14:schemeClr w14:val="tx1"/>
            </w14:solidFill>
          </w14:textFill>
        </w:rPr>
        <w:t>）</w:t>
      </w:r>
      <w:r>
        <w:rPr>
          <w:rFonts w:hint="eastAsia" w:ascii="楷体" w:hAnsi="楷体" w:eastAsia="楷体" w:cs="楷体"/>
          <w:b/>
          <w:bCs/>
          <w:color w:val="000000" w:themeColor="text1"/>
          <w:sz w:val="32"/>
          <w:szCs w:val="32"/>
          <w14:textFill>
            <w14:solidFill>
              <w14:schemeClr w14:val="tx1"/>
            </w14:solidFill>
          </w14:textFill>
        </w:rPr>
        <w:t>加强组织领导，</w:t>
      </w:r>
      <w:r>
        <w:rPr>
          <w:rFonts w:hint="eastAsia" w:ascii="楷体" w:hAnsi="楷体" w:eastAsia="楷体" w:cs="楷体"/>
          <w:b/>
          <w:bCs/>
          <w:color w:val="000000" w:themeColor="text1"/>
          <w:sz w:val="32"/>
          <w:szCs w:val="32"/>
          <w:lang w:val="en-US" w:eastAsia="zh-CN"/>
          <w14:textFill>
            <w14:solidFill>
              <w14:schemeClr w14:val="tx1"/>
            </w14:solidFill>
          </w14:textFill>
        </w:rPr>
        <w:t>严格</w:t>
      </w:r>
      <w:r>
        <w:rPr>
          <w:rFonts w:hint="eastAsia" w:ascii="楷体" w:hAnsi="楷体" w:eastAsia="楷体" w:cs="楷体"/>
          <w:b/>
          <w:bCs/>
          <w:color w:val="000000" w:themeColor="text1"/>
          <w:sz w:val="32"/>
          <w:szCs w:val="32"/>
          <w14:textFill>
            <w14:solidFill>
              <w14:schemeClr w14:val="tx1"/>
            </w14:solidFill>
          </w14:textFill>
        </w:rPr>
        <w:t>落实法治责任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为切实推进应急管理法治建设，深入学习贯彻习近平法治思想</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坚持严格规范公正文明执法,完善制度建设,规范权力运行,为安全生产、应急管理、防灾减灾救灾各项工作顺利开展提供有力的法治保障</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我</w:t>
      </w:r>
      <w:r>
        <w:rPr>
          <w:rFonts w:hint="eastAsia" w:ascii="仿宋" w:hAnsi="仿宋" w:eastAsia="仿宋" w:cs="仿宋"/>
          <w:color w:val="000000" w:themeColor="text1"/>
          <w:sz w:val="32"/>
          <w:szCs w:val="32"/>
          <w14:textFill>
            <w14:solidFill>
              <w14:schemeClr w14:val="tx1"/>
            </w14:solidFill>
          </w14:textFill>
        </w:rPr>
        <w:t>局成立了由局长任组长，各</w:t>
      </w:r>
      <w:r>
        <w:rPr>
          <w:rFonts w:hint="eastAsia" w:ascii="仿宋" w:hAnsi="仿宋" w:eastAsia="仿宋" w:cs="仿宋"/>
          <w:color w:val="000000" w:themeColor="text1"/>
          <w:sz w:val="32"/>
          <w:szCs w:val="32"/>
          <w:lang w:val="en-US" w:eastAsia="zh-CN"/>
          <w14:textFill>
            <w14:solidFill>
              <w14:schemeClr w14:val="tx1"/>
            </w14:solidFill>
          </w14:textFill>
        </w:rPr>
        <w:t>班子成员为副组长</w:t>
      </w:r>
      <w:r>
        <w:rPr>
          <w:rFonts w:hint="eastAsia" w:ascii="仿宋" w:hAnsi="仿宋" w:eastAsia="仿宋" w:cs="仿宋"/>
          <w:color w:val="000000" w:themeColor="text1"/>
          <w:sz w:val="32"/>
          <w:szCs w:val="32"/>
          <w14:textFill>
            <w14:solidFill>
              <w14:schemeClr w14:val="tx1"/>
            </w14:solidFill>
          </w14:textFill>
        </w:rPr>
        <w:t>、各</w:t>
      </w:r>
      <w:r>
        <w:rPr>
          <w:rFonts w:hint="eastAsia" w:ascii="仿宋" w:hAnsi="仿宋" w:eastAsia="仿宋" w:cs="仿宋"/>
          <w:color w:val="000000" w:themeColor="text1"/>
          <w:sz w:val="32"/>
          <w:szCs w:val="32"/>
          <w:lang w:val="en-US" w:eastAsia="zh-CN"/>
          <w14:textFill>
            <w14:solidFill>
              <w14:schemeClr w14:val="tx1"/>
            </w14:solidFill>
          </w14:textFill>
        </w:rPr>
        <w:t>股</w:t>
      </w:r>
      <w:r>
        <w:rPr>
          <w:rFonts w:hint="eastAsia" w:ascii="仿宋" w:hAnsi="仿宋" w:eastAsia="仿宋" w:cs="仿宋"/>
          <w:color w:val="000000" w:themeColor="text1"/>
          <w:sz w:val="32"/>
          <w:szCs w:val="32"/>
          <w14:textFill>
            <w14:solidFill>
              <w14:schemeClr w14:val="tx1"/>
            </w14:solidFill>
          </w14:textFill>
        </w:rPr>
        <w:t>室负责人为成员的依法行政工作领导小组，把依法行政工作纳入重要议事日程，将依法行政各项工作落实到每个</w:t>
      </w:r>
      <w:r>
        <w:rPr>
          <w:rFonts w:hint="eastAsia" w:ascii="仿宋" w:hAnsi="仿宋" w:eastAsia="仿宋" w:cs="仿宋"/>
          <w:color w:val="000000" w:themeColor="text1"/>
          <w:sz w:val="32"/>
          <w:szCs w:val="32"/>
          <w:lang w:val="en-US" w:eastAsia="zh-CN"/>
          <w14:textFill>
            <w14:solidFill>
              <w14:schemeClr w14:val="tx1"/>
            </w14:solidFill>
          </w14:textFill>
        </w:rPr>
        <w:t>股</w:t>
      </w:r>
      <w:r>
        <w:rPr>
          <w:rFonts w:hint="eastAsia" w:ascii="仿宋" w:hAnsi="仿宋" w:eastAsia="仿宋" w:cs="仿宋"/>
          <w:color w:val="000000" w:themeColor="text1"/>
          <w:sz w:val="32"/>
          <w:szCs w:val="32"/>
          <w14:textFill>
            <w14:solidFill>
              <w14:schemeClr w14:val="tx1"/>
            </w14:solidFill>
          </w14:textFill>
        </w:rPr>
        <w:t>室、每个岗位。领导小组办公室设</w:t>
      </w:r>
      <w:r>
        <w:rPr>
          <w:rFonts w:hint="eastAsia" w:ascii="仿宋" w:hAnsi="仿宋" w:eastAsia="仿宋" w:cs="仿宋"/>
          <w:color w:val="000000" w:themeColor="text1"/>
          <w:sz w:val="32"/>
          <w:szCs w:val="32"/>
          <w:lang w:val="en-US" w:eastAsia="zh-CN"/>
          <w14:textFill>
            <w14:solidFill>
              <w14:schemeClr w14:val="tx1"/>
            </w14:solidFill>
          </w14:textFill>
        </w:rPr>
        <w:t>在局宣教股</w:t>
      </w:r>
      <w:r>
        <w:rPr>
          <w:rFonts w:hint="eastAsia" w:ascii="仿宋" w:hAnsi="仿宋" w:eastAsia="仿宋" w:cs="仿宋"/>
          <w:color w:val="000000" w:themeColor="text1"/>
          <w:sz w:val="32"/>
          <w:szCs w:val="32"/>
          <w14:textFill>
            <w14:solidFill>
              <w14:schemeClr w14:val="tx1"/>
            </w14:solidFill>
          </w14:textFill>
        </w:rPr>
        <w:t>，具体负责指导、协调、监督、检查等日常工作，围绕深化审批改革、规范行政执法、普法宣传、案卷评审等法制相关工作，多次召开会议，专题研究依法行政工作，及时提出新措施、制定新规定、作出新部署，研究解决依法行政中的新情况、新问题</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对工作中发现的薄弱环节，及时提出整改意见，督促有关工作人员认真纠正。</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lang w:val="en-US" w:eastAsia="zh-CN"/>
          <w14:textFill>
            <w14:solidFill>
              <w14:schemeClr w14:val="tx1"/>
            </w14:solidFill>
          </w14:textFill>
        </w:rPr>
        <w:t>（二）完善</w:t>
      </w:r>
      <w:r>
        <w:rPr>
          <w:rFonts w:hint="eastAsia" w:ascii="楷体" w:hAnsi="楷体" w:eastAsia="楷体" w:cs="楷体"/>
          <w:b/>
          <w:bCs/>
          <w:color w:val="000000" w:themeColor="text1"/>
          <w:sz w:val="32"/>
          <w:szCs w:val="32"/>
          <w14:textFill>
            <w14:solidFill>
              <w14:schemeClr w14:val="tx1"/>
            </w14:solidFill>
          </w14:textFill>
        </w:rPr>
        <w:t>制度建设，夯实法治保障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一是</w:t>
      </w:r>
      <w:r>
        <w:rPr>
          <w:rFonts w:hint="eastAsia" w:ascii="仿宋" w:hAnsi="仿宋" w:eastAsia="仿宋" w:cs="仿宋"/>
          <w:color w:val="000000" w:themeColor="text1"/>
          <w:sz w:val="32"/>
          <w:szCs w:val="32"/>
          <w14:textFill>
            <w14:solidFill>
              <w14:schemeClr w14:val="tx1"/>
            </w14:solidFill>
          </w14:textFill>
        </w:rPr>
        <w:t>健全行政执法体制机制，</w:t>
      </w:r>
      <w:r>
        <w:rPr>
          <w:rFonts w:hint="eastAsia" w:ascii="仿宋" w:hAnsi="仿宋" w:eastAsia="仿宋" w:cs="仿宋"/>
          <w:color w:val="000000" w:themeColor="text1"/>
          <w:sz w:val="32"/>
          <w:szCs w:val="32"/>
          <w:lang w:val="en-US" w:eastAsia="zh-CN"/>
          <w14:textFill>
            <w14:solidFill>
              <w14:schemeClr w14:val="tx1"/>
            </w14:solidFill>
          </w14:textFill>
        </w:rPr>
        <w:t>持续推行</w:t>
      </w:r>
      <w:r>
        <w:rPr>
          <w:rFonts w:hint="eastAsia" w:ascii="仿宋" w:hAnsi="仿宋" w:eastAsia="仿宋" w:cs="仿宋"/>
          <w:color w:val="000000" w:themeColor="text1"/>
          <w:sz w:val="32"/>
          <w:szCs w:val="32"/>
          <w14:textFill>
            <w14:solidFill>
              <w14:schemeClr w14:val="tx1"/>
            </w14:solidFill>
          </w14:textFill>
        </w:rPr>
        <w:t>行政执法三项制度。实行行政执法全过程记录制度，强化安全生产行政执法调查取证规范化管理，通过文字、音像等记录方式，对行政执法行为进行记录并归档，实现全过程留痕和可</w:t>
      </w:r>
      <w:r>
        <w:rPr>
          <w:rFonts w:hint="eastAsia" w:ascii="仿宋" w:hAnsi="仿宋" w:eastAsia="仿宋" w:cs="仿宋"/>
          <w:color w:val="000000" w:themeColor="text1"/>
          <w:sz w:val="32"/>
          <w:szCs w:val="32"/>
          <w:lang w:val="en-US" w:eastAsia="zh-CN"/>
          <w14:textFill>
            <w14:solidFill>
              <w14:schemeClr w14:val="tx1"/>
            </w14:solidFill>
          </w14:textFill>
        </w:rPr>
        <w:t>追</w:t>
      </w:r>
      <w:r>
        <w:rPr>
          <w:rFonts w:hint="eastAsia" w:ascii="仿宋" w:hAnsi="仿宋" w:eastAsia="仿宋" w:cs="仿宋"/>
          <w:color w:val="000000" w:themeColor="text1"/>
          <w:sz w:val="32"/>
          <w:szCs w:val="32"/>
          <w14:textFill>
            <w14:solidFill>
              <w14:schemeClr w14:val="tx1"/>
            </w14:solidFill>
          </w14:textFill>
        </w:rPr>
        <w:t>溯管理。实行行政执法公示制度，所有行政许可决定和行政处罚结果均通过</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双公示</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平台</w:t>
      </w:r>
      <w:r>
        <w:rPr>
          <w:rFonts w:hint="eastAsia" w:ascii="仿宋" w:hAnsi="仿宋" w:eastAsia="仿宋" w:cs="仿宋"/>
          <w:color w:val="000000" w:themeColor="text1"/>
          <w:sz w:val="32"/>
          <w:szCs w:val="32"/>
          <w14:textFill>
            <w14:solidFill>
              <w14:schemeClr w14:val="tx1"/>
            </w14:solidFill>
          </w14:textFill>
        </w:rPr>
        <w:t>进行公示。创新运用微信、简报等公开形式，及时向社会公布执法主体资格、行政执法依据、行政执法结果等信息。实行重大行政执法决定法制审核制度，强化行政处罚立案审查和执法决定法制审核，确保行政处罚案件经过法制审核。</w:t>
      </w:r>
      <w:r>
        <w:rPr>
          <w:rFonts w:hint="eastAsia" w:ascii="仿宋" w:hAnsi="仿宋" w:eastAsia="仿宋" w:cs="仿宋"/>
          <w:color w:val="000000" w:themeColor="text1"/>
          <w:sz w:val="32"/>
          <w:szCs w:val="32"/>
          <w:lang w:val="en-US" w:eastAsia="zh-CN"/>
          <w14:textFill>
            <w14:solidFill>
              <w14:schemeClr w14:val="tx1"/>
            </w14:solidFill>
          </w14:textFill>
        </w:rPr>
        <w:t>与山西竹韵律师事务所签订法律顾问合同，协调律师对我局重大行政执法决定、规范性文件和合同进行法制审核，</w:t>
      </w:r>
      <w:r>
        <w:rPr>
          <w:rFonts w:hint="eastAsia" w:ascii="仿宋" w:hAnsi="仿宋" w:eastAsia="仿宋" w:cs="仿宋"/>
          <w:color w:val="000000" w:themeColor="text1"/>
          <w:sz w:val="32"/>
          <w:szCs w:val="32"/>
          <w14:textFill>
            <w14:solidFill>
              <w14:schemeClr w14:val="tx1"/>
            </w14:solidFill>
          </w14:textFill>
        </w:rPr>
        <w:t>为持续推行“三项制度”奠定扎实基础。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二是</w:t>
      </w:r>
      <w:r>
        <w:rPr>
          <w:rFonts w:hint="eastAsia" w:ascii="仿宋" w:hAnsi="仿宋" w:eastAsia="仿宋" w:cs="仿宋"/>
          <w:color w:val="000000" w:themeColor="text1"/>
          <w:sz w:val="32"/>
          <w:szCs w:val="32"/>
          <w14:textFill>
            <w14:solidFill>
              <w14:schemeClr w14:val="tx1"/>
            </w14:solidFill>
          </w14:textFill>
        </w:rPr>
        <w:t>科学制定并严格</w:t>
      </w:r>
      <w:r>
        <w:rPr>
          <w:rFonts w:hint="eastAsia" w:ascii="仿宋" w:hAnsi="仿宋" w:eastAsia="仿宋" w:cs="仿宋"/>
          <w:color w:val="000000" w:themeColor="text1"/>
          <w:sz w:val="32"/>
          <w:szCs w:val="32"/>
          <w:lang w:val="en-US" w:eastAsia="zh-CN"/>
          <w14:textFill>
            <w14:solidFill>
              <w14:schemeClr w14:val="tx1"/>
            </w14:solidFill>
          </w14:textFill>
        </w:rPr>
        <w:t>落实</w:t>
      </w:r>
      <w:r>
        <w:rPr>
          <w:rFonts w:hint="eastAsia" w:ascii="仿宋" w:hAnsi="仿宋" w:eastAsia="仿宋" w:cs="仿宋"/>
          <w:color w:val="000000" w:themeColor="text1"/>
          <w:sz w:val="32"/>
          <w:szCs w:val="32"/>
          <w14:textFill>
            <w14:solidFill>
              <w14:schemeClr w14:val="tx1"/>
            </w14:solidFill>
          </w14:textFill>
        </w:rPr>
        <w:t>监管执法计划。年初根据上级有关规定，结合法定职责、监管权限、执法人员数量、生产经营单位状况、技术装备和经费保障等实际，</w:t>
      </w:r>
      <w:r>
        <w:rPr>
          <w:rFonts w:hint="eastAsia" w:ascii="仿宋" w:hAnsi="仿宋" w:eastAsia="仿宋" w:cs="仿宋"/>
          <w:color w:val="000000" w:themeColor="text1"/>
          <w:sz w:val="32"/>
          <w:szCs w:val="32"/>
          <w:lang w:val="en-US" w:eastAsia="zh-CN"/>
          <w14:textFill>
            <w14:solidFill>
              <w14:schemeClr w14:val="tx1"/>
            </w14:solidFill>
          </w14:textFill>
        </w:rPr>
        <w:t>制定</w:t>
      </w:r>
      <w:r>
        <w:rPr>
          <w:rFonts w:hint="eastAsia" w:ascii="仿宋" w:hAnsi="仿宋" w:eastAsia="仿宋" w:cs="仿宋"/>
          <w:color w:val="000000" w:themeColor="text1"/>
          <w:sz w:val="32"/>
          <w:szCs w:val="32"/>
          <w14:textFill>
            <w14:solidFill>
              <w14:schemeClr w14:val="tx1"/>
            </w14:solidFill>
          </w14:textFill>
        </w:rPr>
        <w:t>了《</w:t>
      </w:r>
      <w:r>
        <w:rPr>
          <w:rFonts w:hint="eastAsia" w:ascii="仿宋" w:hAnsi="仿宋" w:eastAsia="仿宋" w:cs="仿宋"/>
          <w:color w:val="000000" w:themeColor="text1"/>
          <w:sz w:val="32"/>
          <w:szCs w:val="32"/>
          <w:lang w:val="en-US" w:eastAsia="zh-CN"/>
          <w14:textFill>
            <w14:solidFill>
              <w14:schemeClr w14:val="tx1"/>
            </w14:solidFill>
          </w14:textFill>
        </w:rPr>
        <w:t>曲沃县</w:t>
      </w:r>
      <w:r>
        <w:rPr>
          <w:rFonts w:hint="eastAsia" w:ascii="仿宋" w:hAnsi="仿宋" w:eastAsia="仿宋" w:cs="仿宋"/>
          <w:color w:val="000000" w:themeColor="text1"/>
          <w:sz w:val="32"/>
          <w:szCs w:val="32"/>
          <w14:textFill>
            <w14:solidFill>
              <w14:schemeClr w14:val="tx1"/>
            </w14:solidFill>
          </w14:textFill>
        </w:rPr>
        <w:t>应急管理局202</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年度安全生产监管执法工作计划》</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明确了本年度重点执法对象、检查频率、检查方式、检查内容、职责分工以及随机抽查比例和方式等内容，确保执法计划合理、有效、可操作性。202</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年各</w:t>
      </w:r>
      <w:r>
        <w:rPr>
          <w:rFonts w:hint="eastAsia" w:ascii="仿宋" w:hAnsi="仿宋" w:eastAsia="仿宋" w:cs="仿宋"/>
          <w:color w:val="000000" w:themeColor="text1"/>
          <w:sz w:val="32"/>
          <w:szCs w:val="32"/>
          <w:lang w:val="en-US" w:eastAsia="zh-CN"/>
          <w14:textFill>
            <w14:solidFill>
              <w14:schemeClr w14:val="tx1"/>
            </w14:solidFill>
          </w14:textFill>
        </w:rPr>
        <w:t>股</w:t>
      </w:r>
      <w:r>
        <w:rPr>
          <w:rFonts w:hint="eastAsia" w:ascii="仿宋" w:hAnsi="仿宋" w:eastAsia="仿宋" w:cs="仿宋"/>
          <w:color w:val="000000" w:themeColor="text1"/>
          <w:sz w:val="32"/>
          <w:szCs w:val="32"/>
          <w14:textFill>
            <w14:solidFill>
              <w14:schemeClr w14:val="tx1"/>
            </w14:solidFill>
          </w14:textFill>
        </w:rPr>
        <w:t>室严格按照执法计划进行执法检查，执法计划完成率100%。</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三是</w:t>
      </w:r>
      <w:r>
        <w:rPr>
          <w:rFonts w:hint="eastAsia" w:ascii="仿宋" w:hAnsi="仿宋" w:eastAsia="仿宋" w:cs="仿宋"/>
          <w:color w:val="000000" w:themeColor="text1"/>
          <w:sz w:val="32"/>
          <w:szCs w:val="32"/>
          <w14:textFill>
            <w14:solidFill>
              <w14:schemeClr w14:val="tx1"/>
            </w14:solidFill>
          </w14:textFill>
        </w:rPr>
        <w:t>规范行政处罚自由裁量基准。认真</w:t>
      </w:r>
      <w:r>
        <w:rPr>
          <w:rFonts w:hint="eastAsia" w:ascii="仿宋" w:hAnsi="仿宋" w:eastAsia="仿宋" w:cs="仿宋"/>
          <w:color w:val="000000" w:themeColor="text1"/>
          <w:sz w:val="32"/>
          <w:szCs w:val="32"/>
          <w:lang w:val="en-US" w:eastAsia="zh-CN"/>
          <w14:textFill>
            <w14:solidFill>
              <w14:schemeClr w14:val="tx1"/>
            </w14:solidFill>
          </w14:textFill>
        </w:rPr>
        <w:t>贯彻</w:t>
      </w:r>
      <w:r>
        <w:rPr>
          <w:rFonts w:hint="eastAsia" w:ascii="仿宋" w:hAnsi="仿宋" w:eastAsia="仿宋" w:cs="仿宋"/>
          <w:color w:val="000000" w:themeColor="text1"/>
          <w:sz w:val="32"/>
          <w:szCs w:val="32"/>
          <w14:textFill>
            <w14:solidFill>
              <w14:schemeClr w14:val="tx1"/>
            </w14:solidFill>
          </w14:textFill>
        </w:rPr>
        <w:t>执行</w:t>
      </w:r>
      <w:r>
        <w:rPr>
          <w:rFonts w:hint="eastAsia" w:ascii="仿宋" w:hAnsi="仿宋" w:eastAsia="仿宋" w:cs="仿宋"/>
          <w:color w:val="000000" w:themeColor="text1"/>
          <w:sz w:val="32"/>
          <w:szCs w:val="32"/>
          <w:lang w:val="en-US" w:eastAsia="zh-CN"/>
          <w14:textFill>
            <w14:solidFill>
              <w14:schemeClr w14:val="tx1"/>
            </w14:solidFill>
          </w14:textFill>
        </w:rPr>
        <w:t>《山西省应急管理厅关于印发安全生产行政处罚自由裁量基准（试行）的通知》（晋应急</w:t>
      </w:r>
      <w:r>
        <w:rPr>
          <w:rFonts w:hint="eastAsia" w:ascii="仿宋" w:hAnsi="仿宋" w:eastAsia="仿宋" w:cs="仿宋"/>
          <w:color w:val="000000" w:themeColor="text1"/>
          <w:sz w:val="32"/>
          <w:szCs w:val="32"/>
          <w:lang w:eastAsia="zh-CN"/>
          <w14:textFill>
            <w14:solidFill>
              <w14:schemeClr w14:val="tx1"/>
            </w14:solidFill>
          </w14:textFill>
        </w:rPr>
        <w:t>发〔20</w:t>
      </w:r>
      <w:r>
        <w:rPr>
          <w:rFonts w:hint="eastAsia" w:ascii="仿宋" w:hAnsi="仿宋" w:eastAsia="仿宋" w:cs="仿宋"/>
          <w:color w:val="000000" w:themeColor="text1"/>
          <w:sz w:val="32"/>
          <w:szCs w:val="32"/>
          <w:lang w:val="en-US" w:eastAsia="zh-CN"/>
          <w14:textFill>
            <w14:solidFill>
              <w14:schemeClr w14:val="tx1"/>
            </w14:solidFill>
          </w14:textFill>
        </w:rPr>
        <w:t>20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236</w:t>
      </w:r>
      <w:r>
        <w:rPr>
          <w:rFonts w:hint="eastAsia" w:ascii="仿宋" w:hAnsi="仿宋" w:eastAsia="仿宋" w:cs="仿宋"/>
          <w:color w:val="000000" w:themeColor="text1"/>
          <w:sz w:val="32"/>
          <w:szCs w:val="32"/>
          <w:lang w:eastAsia="zh-CN"/>
          <w14:textFill>
            <w14:solidFill>
              <w14:schemeClr w14:val="tx1"/>
            </w14:solidFill>
          </w14:textFill>
        </w:rPr>
        <w:t>号</w:t>
      </w:r>
      <w:r>
        <w:rPr>
          <w:rFonts w:hint="eastAsia" w:ascii="仿宋" w:hAnsi="仿宋" w:eastAsia="仿宋" w:cs="仿宋"/>
          <w:color w:val="000000" w:themeColor="text1"/>
          <w:sz w:val="32"/>
          <w:szCs w:val="32"/>
          <w:lang w:val="en-US" w:eastAsia="zh-CN"/>
          <w14:textFill>
            <w14:solidFill>
              <w14:schemeClr w14:val="tx1"/>
            </w14:solidFill>
          </w14:textFill>
        </w:rPr>
        <w:t>）和《山西省应急管理厅关于印发适用&lt;中华人民共和国安全生产法&gt;行政处罚自由裁量基准（试行）的通知（晋应急</w:t>
      </w:r>
      <w:r>
        <w:rPr>
          <w:rFonts w:hint="eastAsia" w:ascii="仿宋" w:hAnsi="仿宋" w:eastAsia="仿宋" w:cs="仿宋"/>
          <w:color w:val="000000" w:themeColor="text1"/>
          <w:sz w:val="32"/>
          <w:szCs w:val="32"/>
          <w:lang w:eastAsia="zh-CN"/>
          <w14:textFill>
            <w14:solidFill>
              <w14:schemeClr w14:val="tx1"/>
            </w14:solidFill>
          </w14:textFill>
        </w:rPr>
        <w:t>发〔20</w:t>
      </w:r>
      <w:r>
        <w:rPr>
          <w:rFonts w:hint="eastAsia" w:ascii="仿宋" w:hAnsi="仿宋" w:eastAsia="仿宋" w:cs="仿宋"/>
          <w:color w:val="000000" w:themeColor="text1"/>
          <w:sz w:val="32"/>
          <w:szCs w:val="32"/>
          <w:lang w:val="en-US" w:eastAsia="zh-CN"/>
          <w14:textFill>
            <w14:solidFill>
              <w14:schemeClr w14:val="tx1"/>
            </w14:solidFill>
          </w14:textFill>
        </w:rPr>
        <w:t>21</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260</w:t>
      </w:r>
      <w:r>
        <w:rPr>
          <w:rFonts w:hint="eastAsia" w:ascii="仿宋" w:hAnsi="仿宋" w:eastAsia="仿宋" w:cs="仿宋"/>
          <w:color w:val="000000" w:themeColor="text1"/>
          <w:sz w:val="32"/>
          <w:szCs w:val="32"/>
          <w:lang w:eastAsia="zh-CN"/>
          <w14:textFill>
            <w14:solidFill>
              <w14:schemeClr w14:val="tx1"/>
            </w14:solidFill>
          </w14:textFill>
        </w:rPr>
        <w:t>号</w:t>
      </w:r>
      <w:r>
        <w:rPr>
          <w:rFonts w:hint="eastAsia" w:ascii="仿宋" w:hAnsi="仿宋" w:eastAsia="仿宋" w:cs="仿宋"/>
          <w:color w:val="000000" w:themeColor="text1"/>
          <w:sz w:val="32"/>
          <w:szCs w:val="32"/>
          <w:lang w:val="en-US" w:eastAsia="zh-CN"/>
          <w14:textFill>
            <w14:solidFill>
              <w14:schemeClr w14:val="tx1"/>
            </w14:solidFill>
          </w14:textFill>
        </w:rPr>
        <w:t>）的</w:t>
      </w:r>
      <w:r>
        <w:rPr>
          <w:rFonts w:hint="eastAsia" w:ascii="仿宋" w:hAnsi="仿宋" w:eastAsia="仿宋" w:cs="仿宋"/>
          <w:color w:val="000000" w:themeColor="text1"/>
          <w:sz w:val="32"/>
          <w:szCs w:val="32"/>
          <w14:textFill>
            <w14:solidFill>
              <w14:schemeClr w14:val="tx1"/>
            </w14:solidFill>
          </w14:textFill>
        </w:rPr>
        <w:t>规定，全面分析违法行为的主体、违法情节、危害后果等因素，综合裁量，合理确定应否给予行政处罚或者应当给予行政处罚的种类、幅度。在行政处罚审批文书中列明当事人的全部违法行为及每个违法行为的裁量结果，列明所依据的自由裁量标准</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当事人对自由裁量有异议的，予以解释说明并形成调查询问笔录等书面材料备查</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进一步提高了执法规范化水平。</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w:t>
      </w:r>
      <w:r>
        <w:rPr>
          <w:rFonts w:hint="eastAsia" w:ascii="楷体" w:hAnsi="楷体" w:eastAsia="楷体" w:cs="楷体"/>
          <w:b/>
          <w:bCs/>
          <w:color w:val="000000" w:themeColor="text1"/>
          <w:sz w:val="32"/>
          <w:szCs w:val="32"/>
          <w:lang w:val="en-US" w:eastAsia="zh-CN"/>
          <w14:textFill>
            <w14:solidFill>
              <w14:schemeClr w14:val="tx1"/>
            </w14:solidFill>
          </w14:textFill>
        </w:rPr>
        <w:t>三</w:t>
      </w:r>
      <w:r>
        <w:rPr>
          <w:rFonts w:hint="eastAsia" w:ascii="楷体" w:hAnsi="楷体" w:eastAsia="楷体" w:cs="楷体"/>
          <w:b/>
          <w:bCs/>
          <w:color w:val="000000" w:themeColor="text1"/>
          <w:sz w:val="32"/>
          <w:szCs w:val="32"/>
          <w:lang w:eastAsia="zh-CN"/>
          <w14:textFill>
            <w14:solidFill>
              <w14:schemeClr w14:val="tx1"/>
            </w14:solidFill>
          </w14:textFill>
        </w:rPr>
        <w:t>）</w:t>
      </w:r>
      <w:r>
        <w:rPr>
          <w:rFonts w:hint="eastAsia" w:ascii="楷体" w:hAnsi="楷体" w:eastAsia="楷体" w:cs="楷体"/>
          <w:b/>
          <w:bCs/>
          <w:color w:val="000000" w:themeColor="text1"/>
          <w:sz w:val="32"/>
          <w:szCs w:val="32"/>
          <w:lang w:val="en-US" w:eastAsia="zh-CN"/>
          <w14:textFill>
            <w14:solidFill>
              <w14:schemeClr w14:val="tx1"/>
            </w14:solidFill>
          </w14:textFill>
        </w:rPr>
        <w:t>加强</w:t>
      </w:r>
      <w:r>
        <w:rPr>
          <w:rFonts w:hint="eastAsia" w:ascii="楷体" w:hAnsi="楷体" w:eastAsia="楷体" w:cs="楷体"/>
          <w:b/>
          <w:bCs/>
          <w:color w:val="000000" w:themeColor="text1"/>
          <w:sz w:val="32"/>
          <w:szCs w:val="32"/>
          <w14:textFill>
            <w14:solidFill>
              <w14:schemeClr w14:val="tx1"/>
            </w14:solidFill>
          </w14:textFill>
        </w:rPr>
        <w:t>培训宣传，营造法治氛围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一是</w:t>
      </w:r>
      <w:r>
        <w:rPr>
          <w:rFonts w:hint="eastAsia" w:ascii="仿宋" w:hAnsi="仿宋" w:eastAsia="仿宋" w:cs="仿宋"/>
          <w:color w:val="000000" w:themeColor="text1"/>
          <w:sz w:val="32"/>
          <w:szCs w:val="32"/>
          <w14:textFill>
            <w14:solidFill>
              <w14:schemeClr w14:val="tx1"/>
            </w14:solidFill>
          </w14:textFill>
        </w:rPr>
        <w:t>加强执法人员教育培训。为进一步增强监管执法人员学法、知法、守法、用法的法治意识，不断提升安全综合监管执法人员的监管能力和执法水平，</w:t>
      </w:r>
      <w:r>
        <w:rPr>
          <w:rFonts w:hint="eastAsia" w:ascii="仿宋" w:hAnsi="仿宋" w:eastAsia="仿宋" w:cs="仿宋"/>
          <w:color w:val="000000" w:themeColor="text1"/>
          <w:sz w:val="32"/>
          <w:szCs w:val="32"/>
          <w:lang w:val="en-US" w:eastAsia="zh-CN"/>
          <w14:textFill>
            <w14:solidFill>
              <w14:schemeClr w14:val="tx1"/>
            </w14:solidFill>
          </w14:textFill>
        </w:rPr>
        <w:t>依托</w:t>
      </w:r>
      <w:r>
        <w:rPr>
          <w:rFonts w:hint="eastAsia" w:ascii="仿宋" w:hAnsi="仿宋" w:eastAsia="仿宋" w:cs="仿宋"/>
          <w:color w:val="000000" w:themeColor="text1"/>
          <w:sz w:val="32"/>
          <w:szCs w:val="32"/>
          <w14:textFill>
            <w14:solidFill>
              <w14:schemeClr w14:val="tx1"/>
            </w14:solidFill>
          </w14:textFill>
        </w:rPr>
        <w:t>应急管理网络</w:t>
      </w:r>
      <w:r>
        <w:rPr>
          <w:rFonts w:hint="eastAsia" w:ascii="仿宋" w:hAnsi="仿宋" w:eastAsia="仿宋" w:cs="仿宋"/>
          <w:color w:val="000000" w:themeColor="text1"/>
          <w:sz w:val="32"/>
          <w:szCs w:val="32"/>
          <w:lang w:val="en-US" w:eastAsia="zh-CN"/>
          <w14:textFill>
            <w14:solidFill>
              <w14:schemeClr w14:val="tx1"/>
            </w14:solidFill>
          </w14:textFill>
        </w:rPr>
        <w:t>干部</w:t>
      </w:r>
      <w:r>
        <w:rPr>
          <w:rFonts w:hint="eastAsia" w:ascii="仿宋" w:hAnsi="仿宋" w:eastAsia="仿宋" w:cs="仿宋"/>
          <w:color w:val="000000" w:themeColor="text1"/>
          <w:sz w:val="32"/>
          <w:szCs w:val="32"/>
          <w14:textFill>
            <w14:solidFill>
              <w14:schemeClr w14:val="tx1"/>
            </w14:solidFill>
          </w14:textFill>
        </w:rPr>
        <w:t>学院</w:t>
      </w:r>
      <w:r>
        <w:rPr>
          <w:rFonts w:hint="eastAsia" w:ascii="仿宋" w:hAnsi="仿宋" w:eastAsia="仿宋" w:cs="仿宋"/>
          <w:color w:val="000000" w:themeColor="text1"/>
          <w:sz w:val="32"/>
          <w:szCs w:val="32"/>
          <w:lang w:val="en-US" w:eastAsia="zh-CN"/>
          <w14:textFill>
            <w14:solidFill>
              <w14:schemeClr w14:val="tx1"/>
            </w14:solidFill>
          </w14:textFill>
        </w:rPr>
        <w:t>共组织参加了7个专题培训班，培训420人次，全部合格结业；依托省司法厅的行政执法大讲堂共</w:t>
      </w:r>
      <w:r>
        <w:rPr>
          <w:rFonts w:hint="eastAsia" w:ascii="仿宋" w:hAnsi="仿宋" w:eastAsia="仿宋" w:cs="仿宋"/>
          <w:color w:val="000000" w:themeColor="text1"/>
          <w:sz w:val="32"/>
          <w:szCs w:val="32"/>
          <w14:textFill>
            <w14:solidFill>
              <w14:schemeClr w14:val="tx1"/>
            </w14:solidFill>
          </w14:textFill>
        </w:rPr>
        <w:t>组织</w:t>
      </w:r>
      <w:r>
        <w:rPr>
          <w:rFonts w:hint="eastAsia" w:ascii="仿宋" w:hAnsi="仿宋" w:eastAsia="仿宋" w:cs="仿宋"/>
          <w:color w:val="000000" w:themeColor="text1"/>
          <w:sz w:val="32"/>
          <w:szCs w:val="32"/>
          <w:lang w:val="en-US" w:eastAsia="zh-CN"/>
          <w14:textFill>
            <w14:solidFill>
              <w14:schemeClr w14:val="tx1"/>
            </w14:solidFill>
          </w14:textFill>
        </w:rPr>
        <w:t>应急干部参加12期</w:t>
      </w:r>
      <w:r>
        <w:rPr>
          <w:rFonts w:hint="eastAsia" w:ascii="仿宋" w:hAnsi="仿宋" w:eastAsia="仿宋" w:cs="仿宋"/>
          <w:color w:val="000000" w:themeColor="text1"/>
          <w:sz w:val="32"/>
          <w:szCs w:val="32"/>
          <w14:textFill>
            <w14:solidFill>
              <w14:schemeClr w14:val="tx1"/>
            </w14:solidFill>
          </w14:textFill>
        </w:rPr>
        <w:t>在线</w:t>
      </w:r>
      <w:r>
        <w:rPr>
          <w:rFonts w:hint="eastAsia" w:ascii="仿宋" w:hAnsi="仿宋" w:eastAsia="仿宋" w:cs="仿宋"/>
          <w:color w:val="000000" w:themeColor="text1"/>
          <w:sz w:val="32"/>
          <w:szCs w:val="32"/>
          <w:lang w:val="en-US" w:eastAsia="zh-CN"/>
          <w14:textFill>
            <w14:solidFill>
              <w14:schemeClr w14:val="tx1"/>
            </w14:solidFill>
          </w14:textFill>
        </w:rPr>
        <w:t>法治</w:t>
      </w:r>
      <w:r>
        <w:rPr>
          <w:rFonts w:hint="eastAsia" w:ascii="仿宋" w:hAnsi="仿宋" w:eastAsia="仿宋" w:cs="仿宋"/>
          <w:color w:val="000000" w:themeColor="text1"/>
          <w:sz w:val="32"/>
          <w:szCs w:val="32"/>
          <w14:textFill>
            <w14:solidFill>
              <w14:schemeClr w14:val="tx1"/>
            </w14:solidFill>
          </w14:textFill>
        </w:rPr>
        <w:t>学习</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进一步提高了系统内执法人员的思想政治水平和业务能力</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通过观看警示片、开展专题会议、以案释法、典型案例讲解</w:t>
      </w:r>
      <w:r>
        <w:rPr>
          <w:rFonts w:hint="eastAsia" w:ascii="仿宋" w:hAnsi="仿宋" w:eastAsia="仿宋" w:cs="仿宋"/>
          <w:color w:val="000000" w:themeColor="text1"/>
          <w:sz w:val="32"/>
          <w:szCs w:val="32"/>
          <w:lang w:val="en-US" w:eastAsia="zh-CN"/>
          <w14:textFill>
            <w14:solidFill>
              <w14:schemeClr w14:val="tx1"/>
            </w14:solidFill>
          </w14:textFill>
        </w:rPr>
        <w:t>等形式</w:t>
      </w:r>
      <w:r>
        <w:rPr>
          <w:rFonts w:hint="eastAsia" w:ascii="仿宋" w:hAnsi="仿宋" w:eastAsia="仿宋" w:cs="仿宋"/>
          <w:color w:val="000000" w:themeColor="text1"/>
          <w:sz w:val="32"/>
          <w:szCs w:val="32"/>
          <w14:textFill>
            <w14:solidFill>
              <w14:schemeClr w14:val="tx1"/>
            </w14:solidFill>
          </w14:textFill>
        </w:rPr>
        <w:t>提高了</w:t>
      </w:r>
      <w:r>
        <w:rPr>
          <w:rFonts w:hint="eastAsia" w:ascii="仿宋" w:hAnsi="仿宋" w:eastAsia="仿宋" w:cs="仿宋"/>
          <w:color w:val="000000" w:themeColor="text1"/>
          <w:sz w:val="32"/>
          <w:szCs w:val="32"/>
          <w:lang w:val="en-US" w:eastAsia="zh-CN"/>
          <w14:textFill>
            <w14:solidFill>
              <w14:schemeClr w14:val="tx1"/>
            </w14:solidFill>
          </w14:textFill>
        </w:rPr>
        <w:t>执法人员</w:t>
      </w:r>
      <w:r>
        <w:rPr>
          <w:rFonts w:hint="eastAsia" w:ascii="仿宋" w:hAnsi="仿宋" w:eastAsia="仿宋" w:cs="仿宋"/>
          <w:color w:val="000000" w:themeColor="text1"/>
          <w:sz w:val="32"/>
          <w:szCs w:val="32"/>
          <w14:textFill>
            <w14:solidFill>
              <w14:schemeClr w14:val="tx1"/>
            </w14:solidFill>
          </w14:textFill>
        </w:rPr>
        <w:t>对应急管理和安全生产法律法规的理解，对履行“党政同责，一岗双责”的安全生产管理原则有了更加清醒的认识。</w:t>
      </w:r>
      <w:r>
        <w:rPr>
          <w:rFonts w:hint="eastAsia" w:ascii="仿宋" w:hAnsi="仿宋" w:eastAsia="仿宋" w:cs="仿宋"/>
          <w:color w:val="000000" w:themeColor="text1"/>
          <w:sz w:val="32"/>
          <w:szCs w:val="32"/>
          <w:lang w:eastAsia="zh-CN"/>
          <w14:textFill>
            <w14:solidFill>
              <w14:schemeClr w14:val="tx1"/>
            </w14:solidFill>
          </w14:textFill>
        </w:rPr>
        <w:t>本年度</w:t>
      </w:r>
      <w:r>
        <w:rPr>
          <w:rFonts w:hint="eastAsia" w:ascii="仿宋" w:hAnsi="仿宋" w:eastAsia="仿宋" w:cs="仿宋"/>
          <w:color w:val="000000" w:themeColor="text1"/>
          <w:sz w:val="32"/>
          <w:szCs w:val="32"/>
          <w:lang w:val="en-US" w:eastAsia="zh-CN"/>
          <w14:textFill>
            <w14:solidFill>
              <w14:schemeClr w14:val="tx1"/>
            </w14:solidFill>
          </w14:textFill>
        </w:rPr>
        <w:t>组织符合条件参加省政府组织的2轮行政执法证培训并参加考试，14名同志通过考试并取得省政府颁发的行政执法证件。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二是</w:t>
      </w:r>
      <w:r>
        <w:rPr>
          <w:rFonts w:hint="eastAsia" w:ascii="仿宋" w:hAnsi="仿宋" w:eastAsia="仿宋" w:cs="仿宋"/>
          <w:color w:val="000000" w:themeColor="text1"/>
          <w:sz w:val="32"/>
          <w:szCs w:val="32"/>
          <w14:textFill>
            <w14:solidFill>
              <w14:schemeClr w14:val="tx1"/>
            </w14:solidFill>
          </w14:textFill>
        </w:rPr>
        <w:t>大力开展安全生产法治宣传。</w:t>
      </w:r>
      <w:r>
        <w:rPr>
          <w:rFonts w:hint="eastAsia" w:ascii="仿宋" w:hAnsi="仿宋" w:eastAsia="仿宋" w:cs="仿宋"/>
          <w:color w:val="000000" w:themeColor="text1"/>
          <w:sz w:val="32"/>
          <w:szCs w:val="32"/>
          <w:lang w:val="en-US" w:eastAsia="zh-CN"/>
          <w14:textFill>
            <w14:solidFill>
              <w14:schemeClr w14:val="tx1"/>
            </w14:solidFill>
          </w14:textFill>
        </w:rPr>
        <w:t>以“国家安全宣传日”“5.12”防灾减灾日”、“安全生产月”、“12.4”宪法宣传日等活动为载体，切实开展送法进企业活动，充分运用条幅、板报、宣传资料等多种形式，组织普法人员深入安全生产重点领域、企业、社区、学校等开展安全生产法律法规的宣传。将《安全生产法》、《防震减灾法》、《危险化学品安全管理条例》等法律法规，作为重点宣传内容，多渠道进行了宣传，做到应知尽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三</w:t>
      </w:r>
      <w:r>
        <w:rPr>
          <w:rFonts w:hint="eastAsia" w:ascii="仿宋" w:hAnsi="仿宋" w:eastAsia="仿宋" w:cs="仿宋"/>
          <w:color w:val="000000" w:themeColor="text1"/>
          <w:sz w:val="32"/>
          <w:szCs w:val="32"/>
          <w14:textFill>
            <w14:solidFill>
              <w14:schemeClr w14:val="tx1"/>
            </w14:solidFill>
          </w14:textFill>
        </w:rPr>
        <w:t>是</w:t>
      </w:r>
      <w:r>
        <w:rPr>
          <w:rFonts w:hint="eastAsia" w:ascii="仿宋" w:hAnsi="仿宋" w:eastAsia="仿宋" w:cs="仿宋"/>
          <w:color w:val="000000" w:themeColor="text1"/>
          <w:sz w:val="32"/>
          <w:szCs w:val="32"/>
          <w:lang w:val="en-US" w:eastAsia="zh-CN"/>
          <w14:textFill>
            <w14:solidFill>
              <w14:schemeClr w14:val="tx1"/>
            </w14:solidFill>
          </w14:textFill>
        </w:rPr>
        <w:t>提升</w:t>
      </w:r>
      <w:r>
        <w:rPr>
          <w:rFonts w:hint="eastAsia" w:ascii="仿宋" w:hAnsi="仿宋" w:eastAsia="仿宋" w:cs="仿宋"/>
          <w:color w:val="000000" w:themeColor="text1"/>
          <w:sz w:val="32"/>
          <w:szCs w:val="32"/>
          <w14:textFill>
            <w14:solidFill>
              <w14:schemeClr w14:val="tx1"/>
            </w14:solidFill>
          </w14:textFill>
        </w:rPr>
        <w:t>执法</w:t>
      </w:r>
      <w:r>
        <w:rPr>
          <w:rFonts w:hint="eastAsia" w:ascii="仿宋" w:hAnsi="仿宋" w:eastAsia="仿宋" w:cs="仿宋"/>
          <w:color w:val="000000" w:themeColor="text1"/>
          <w:sz w:val="32"/>
          <w:szCs w:val="32"/>
          <w:lang w:val="en-US" w:eastAsia="zh-CN"/>
          <w14:textFill>
            <w14:solidFill>
              <w14:schemeClr w14:val="tx1"/>
            </w14:solidFill>
          </w14:textFill>
        </w:rPr>
        <w:t>案卷制作</w:t>
      </w:r>
      <w:r>
        <w:rPr>
          <w:rFonts w:hint="eastAsia" w:ascii="仿宋" w:hAnsi="仿宋" w:eastAsia="仿宋" w:cs="仿宋"/>
          <w:color w:val="000000" w:themeColor="text1"/>
          <w:sz w:val="32"/>
          <w:szCs w:val="32"/>
          <w14:textFill>
            <w14:solidFill>
              <w14:schemeClr w14:val="tx1"/>
            </w14:solidFill>
          </w14:textFill>
        </w:rPr>
        <w:t>水平。</w:t>
      </w:r>
      <w:r>
        <w:rPr>
          <w:rFonts w:hint="eastAsia" w:ascii="仿宋" w:hAnsi="仿宋" w:eastAsia="仿宋" w:cs="仿宋"/>
          <w:color w:val="000000" w:themeColor="text1"/>
          <w:sz w:val="32"/>
          <w:szCs w:val="32"/>
          <w:lang w:val="en-US" w:eastAsia="zh-CN"/>
          <w14:textFill>
            <w14:solidFill>
              <w14:schemeClr w14:val="tx1"/>
            </w14:solidFill>
          </w14:textFill>
        </w:rPr>
        <w:t>今年，共</w:t>
      </w:r>
      <w:r>
        <w:rPr>
          <w:rFonts w:hint="eastAsia" w:ascii="仿宋" w:hAnsi="仿宋" w:eastAsia="仿宋" w:cs="仿宋"/>
          <w:color w:val="000000" w:themeColor="text1"/>
          <w:sz w:val="32"/>
          <w:szCs w:val="32"/>
          <w14:textFill>
            <w14:solidFill>
              <w14:schemeClr w14:val="tx1"/>
            </w14:solidFill>
          </w14:textFill>
        </w:rPr>
        <w:t>组织对各</w:t>
      </w:r>
      <w:r>
        <w:rPr>
          <w:rFonts w:hint="eastAsia" w:ascii="仿宋" w:hAnsi="仿宋" w:eastAsia="仿宋" w:cs="仿宋"/>
          <w:color w:val="000000" w:themeColor="text1"/>
          <w:sz w:val="32"/>
          <w:szCs w:val="32"/>
          <w:lang w:val="en-US" w:eastAsia="zh-CN"/>
          <w14:textFill>
            <w14:solidFill>
              <w14:schemeClr w14:val="tx1"/>
            </w14:solidFill>
          </w14:textFill>
        </w:rPr>
        <w:t>股</w:t>
      </w:r>
      <w:r>
        <w:rPr>
          <w:rFonts w:hint="eastAsia" w:ascii="仿宋" w:hAnsi="仿宋" w:eastAsia="仿宋" w:cs="仿宋"/>
          <w:color w:val="000000" w:themeColor="text1"/>
          <w:sz w:val="32"/>
          <w:szCs w:val="32"/>
          <w14:textFill>
            <w14:solidFill>
              <w14:schemeClr w14:val="tx1"/>
            </w14:solidFill>
          </w14:textFill>
        </w:rPr>
        <w:t>室行政执法案卷进行</w:t>
      </w:r>
      <w:r>
        <w:rPr>
          <w:rFonts w:hint="eastAsia" w:ascii="仿宋" w:hAnsi="仿宋" w:eastAsia="仿宋" w:cs="仿宋"/>
          <w:color w:val="000000" w:themeColor="text1"/>
          <w:sz w:val="32"/>
          <w:szCs w:val="32"/>
          <w:lang w:val="en-US" w:eastAsia="zh-CN"/>
          <w14:textFill>
            <w14:solidFill>
              <w14:schemeClr w14:val="tx1"/>
            </w14:solidFill>
          </w14:textFill>
        </w:rPr>
        <w:t>2轮</w:t>
      </w:r>
      <w:r>
        <w:rPr>
          <w:rFonts w:hint="eastAsia" w:ascii="仿宋" w:hAnsi="仿宋" w:eastAsia="仿宋" w:cs="仿宋"/>
          <w:color w:val="000000" w:themeColor="text1"/>
          <w:sz w:val="32"/>
          <w:szCs w:val="32"/>
          <w14:textFill>
            <w14:solidFill>
              <w14:schemeClr w14:val="tx1"/>
            </w14:solidFill>
          </w14:textFill>
        </w:rPr>
        <w:t>抽查，并形成专门意见加以反馈，要求各</w:t>
      </w:r>
      <w:r>
        <w:rPr>
          <w:rFonts w:hint="eastAsia" w:ascii="仿宋" w:hAnsi="仿宋" w:eastAsia="仿宋" w:cs="仿宋"/>
          <w:color w:val="000000" w:themeColor="text1"/>
          <w:sz w:val="32"/>
          <w:szCs w:val="32"/>
          <w:lang w:val="en-US" w:eastAsia="zh-CN"/>
          <w14:textFill>
            <w14:solidFill>
              <w14:schemeClr w14:val="tx1"/>
            </w14:solidFill>
          </w14:textFill>
        </w:rPr>
        <w:t>股</w:t>
      </w:r>
      <w:r>
        <w:rPr>
          <w:rFonts w:hint="eastAsia" w:ascii="仿宋" w:hAnsi="仿宋" w:eastAsia="仿宋" w:cs="仿宋"/>
          <w:color w:val="000000" w:themeColor="text1"/>
          <w:sz w:val="32"/>
          <w:szCs w:val="32"/>
          <w14:textFill>
            <w14:solidFill>
              <w14:schemeClr w14:val="tx1"/>
            </w14:solidFill>
          </w14:textFill>
        </w:rPr>
        <w:t>室及时自查梳理、整改提高。参加市应急系统</w:t>
      </w:r>
      <w:r>
        <w:rPr>
          <w:rFonts w:hint="eastAsia" w:ascii="仿宋" w:hAnsi="仿宋" w:eastAsia="仿宋" w:cs="仿宋"/>
          <w:color w:val="000000" w:themeColor="text1"/>
          <w:sz w:val="32"/>
          <w:szCs w:val="32"/>
          <w:lang w:val="en-US" w:eastAsia="zh-CN"/>
          <w14:textFill>
            <w14:solidFill>
              <w14:schemeClr w14:val="tx1"/>
            </w14:solidFill>
          </w14:textFill>
        </w:rPr>
        <w:t>和县司法局</w:t>
      </w:r>
      <w:r>
        <w:rPr>
          <w:rFonts w:hint="eastAsia" w:ascii="仿宋" w:hAnsi="仿宋" w:eastAsia="仿宋" w:cs="仿宋"/>
          <w:color w:val="000000" w:themeColor="text1"/>
          <w:sz w:val="32"/>
          <w:szCs w:val="32"/>
          <w14:textFill>
            <w14:solidFill>
              <w14:schemeClr w14:val="tx1"/>
            </w14:solidFill>
          </w14:textFill>
        </w:rPr>
        <w:t>组织的案卷评查活动，</w:t>
      </w:r>
      <w:r>
        <w:rPr>
          <w:rFonts w:hint="eastAsia" w:ascii="仿宋" w:hAnsi="仿宋" w:eastAsia="仿宋" w:cs="仿宋"/>
          <w:color w:val="000000" w:themeColor="text1"/>
          <w:sz w:val="32"/>
          <w:szCs w:val="32"/>
          <w:lang w:val="en-US" w:eastAsia="zh-CN"/>
          <w14:textFill>
            <w14:solidFill>
              <w14:schemeClr w14:val="tx1"/>
            </w14:solidFill>
          </w14:textFill>
        </w:rPr>
        <w:t>上报了8本优秀执法案卷，</w:t>
      </w:r>
      <w:r>
        <w:rPr>
          <w:rFonts w:hint="eastAsia" w:ascii="仿宋" w:hAnsi="仿宋" w:eastAsia="仿宋" w:cs="仿宋"/>
          <w:color w:val="000000" w:themeColor="text1"/>
          <w:sz w:val="32"/>
          <w:szCs w:val="32"/>
          <w14:textFill>
            <w14:solidFill>
              <w14:schemeClr w14:val="tx1"/>
            </w14:solidFill>
          </w14:textFill>
        </w:rPr>
        <w:t>积极抽选案卷参加评查，并派专人前往学习，提高案卷制作水平，提高执法能力。</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w:t>
      </w:r>
      <w:r>
        <w:rPr>
          <w:rFonts w:hint="eastAsia" w:ascii="楷体" w:hAnsi="楷体" w:eastAsia="楷体" w:cs="楷体"/>
          <w:b/>
          <w:bCs/>
          <w:color w:val="000000" w:themeColor="text1"/>
          <w:sz w:val="32"/>
          <w:szCs w:val="32"/>
          <w:lang w:val="en-US" w:eastAsia="zh-CN"/>
          <w14:textFill>
            <w14:solidFill>
              <w14:schemeClr w14:val="tx1"/>
            </w14:solidFill>
          </w14:textFill>
        </w:rPr>
        <w:t>四</w:t>
      </w:r>
      <w:r>
        <w:rPr>
          <w:rFonts w:hint="eastAsia" w:ascii="楷体" w:hAnsi="楷体" w:eastAsia="楷体" w:cs="楷体"/>
          <w:b/>
          <w:bCs/>
          <w:color w:val="000000" w:themeColor="text1"/>
          <w:sz w:val="32"/>
          <w:szCs w:val="32"/>
          <w14:textFill>
            <w14:solidFill>
              <w14:schemeClr w14:val="tx1"/>
            </w14:solidFill>
          </w14:textFill>
        </w:rPr>
        <w:t>）严格监管执法，提升安全生产法治化水平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一是强化监管执法统筹。</w:t>
      </w:r>
      <w:r>
        <w:rPr>
          <w:rFonts w:hint="eastAsia" w:ascii="仿宋" w:hAnsi="仿宋" w:eastAsia="仿宋" w:cs="仿宋"/>
          <w:color w:val="000000" w:themeColor="text1"/>
          <w:sz w:val="32"/>
          <w:szCs w:val="32"/>
          <w:lang w:val="en-US" w:eastAsia="zh-CN"/>
          <w14:textFill>
            <w14:solidFill>
              <w14:schemeClr w14:val="tx1"/>
            </w14:solidFill>
          </w14:textFill>
        </w:rPr>
        <w:t>按照上级</w:t>
      </w:r>
      <w:r>
        <w:rPr>
          <w:rFonts w:hint="eastAsia" w:ascii="仿宋" w:hAnsi="仿宋" w:eastAsia="仿宋" w:cs="仿宋"/>
          <w:color w:val="000000" w:themeColor="text1"/>
          <w:sz w:val="32"/>
          <w:szCs w:val="32"/>
          <w14:textFill>
            <w14:solidFill>
              <w14:schemeClr w14:val="tx1"/>
            </w14:solidFill>
          </w14:textFill>
        </w:rPr>
        <w:t>推进综合行政执法服装和标志配发</w:t>
      </w:r>
      <w:r>
        <w:rPr>
          <w:rFonts w:hint="eastAsia" w:ascii="仿宋" w:hAnsi="仿宋" w:eastAsia="仿宋" w:cs="仿宋"/>
          <w:color w:val="000000" w:themeColor="text1"/>
          <w:sz w:val="32"/>
          <w:szCs w:val="32"/>
          <w:lang w:val="en-US" w:eastAsia="zh-CN"/>
          <w14:textFill>
            <w14:solidFill>
              <w14:schemeClr w14:val="tx1"/>
            </w14:solidFill>
          </w14:textFill>
        </w:rPr>
        <w:t>工作要求，对一线股室的14名执法人员按照标准配发了制式服装；按照上级</w:t>
      </w:r>
      <w:r>
        <w:rPr>
          <w:rFonts w:hint="eastAsia" w:ascii="仿宋" w:hAnsi="仿宋" w:eastAsia="仿宋" w:cs="仿宋"/>
          <w:color w:val="000000" w:themeColor="text1"/>
          <w:sz w:val="32"/>
          <w:szCs w:val="32"/>
          <w14:textFill>
            <w14:solidFill>
              <w14:schemeClr w14:val="tx1"/>
            </w14:solidFill>
          </w14:textFill>
        </w:rPr>
        <w:t>要求报送</w:t>
      </w:r>
      <w:r>
        <w:rPr>
          <w:rFonts w:hint="eastAsia" w:ascii="仿宋" w:hAnsi="仿宋" w:eastAsia="仿宋" w:cs="仿宋"/>
          <w:color w:val="000000" w:themeColor="text1"/>
          <w:sz w:val="32"/>
          <w:szCs w:val="32"/>
          <w:lang w:val="en-US" w:eastAsia="zh-CN"/>
          <w14:textFill>
            <w14:solidFill>
              <w14:schemeClr w14:val="tx1"/>
            </w14:solidFill>
          </w14:textFill>
        </w:rPr>
        <w:t>6个</w:t>
      </w:r>
      <w:r>
        <w:rPr>
          <w:rFonts w:hint="eastAsia" w:ascii="仿宋" w:hAnsi="仿宋" w:eastAsia="仿宋" w:cs="仿宋"/>
          <w:color w:val="000000" w:themeColor="text1"/>
          <w:sz w:val="32"/>
          <w:szCs w:val="32"/>
          <w14:textFill>
            <w14:solidFill>
              <w14:schemeClr w14:val="tx1"/>
            </w14:solidFill>
          </w14:textFill>
        </w:rPr>
        <w:t>典型执法案例，</w:t>
      </w:r>
      <w:r>
        <w:rPr>
          <w:rFonts w:hint="eastAsia" w:ascii="仿宋" w:hAnsi="仿宋" w:eastAsia="仿宋" w:cs="仿宋"/>
          <w:color w:val="000000" w:themeColor="text1"/>
          <w:sz w:val="32"/>
          <w:szCs w:val="32"/>
          <w:lang w:val="en-US" w:eastAsia="zh-CN"/>
          <w14:textFill>
            <w14:solidFill>
              <w14:schemeClr w14:val="tx1"/>
            </w14:solidFill>
          </w14:textFill>
        </w:rPr>
        <w:t>全部评为优秀案例；</w:t>
      </w:r>
      <w:r>
        <w:rPr>
          <w:rFonts w:hint="eastAsia" w:ascii="仿宋" w:hAnsi="仿宋" w:eastAsia="仿宋" w:cs="仿宋"/>
          <w:color w:val="000000" w:themeColor="text1"/>
          <w:sz w:val="32"/>
          <w:szCs w:val="32"/>
          <w14:textFill>
            <w14:solidFill>
              <w14:schemeClr w14:val="tx1"/>
            </w14:solidFill>
          </w14:textFill>
        </w:rPr>
        <w:t>全面应用“互联网+监管”系统，及时录入</w:t>
      </w:r>
      <w:r>
        <w:rPr>
          <w:rFonts w:hint="eastAsia" w:ascii="仿宋" w:hAnsi="仿宋" w:eastAsia="仿宋" w:cs="仿宋"/>
          <w:color w:val="000000" w:themeColor="text1"/>
          <w:sz w:val="32"/>
          <w:szCs w:val="32"/>
          <w:lang w:val="en-US" w:eastAsia="zh-CN"/>
          <w14:textFill>
            <w14:solidFill>
              <w14:schemeClr w14:val="tx1"/>
            </w14:solidFill>
          </w14:textFill>
        </w:rPr>
        <w:t>1000余条</w:t>
      </w:r>
      <w:r>
        <w:rPr>
          <w:rFonts w:hint="eastAsia" w:ascii="仿宋" w:hAnsi="仿宋" w:eastAsia="仿宋" w:cs="仿宋"/>
          <w:color w:val="000000" w:themeColor="text1"/>
          <w:sz w:val="32"/>
          <w:szCs w:val="32"/>
          <w14:textFill>
            <w14:solidFill>
              <w14:schemeClr w14:val="tx1"/>
            </w14:solidFill>
          </w14:textFill>
        </w:rPr>
        <w:t>监管信息</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根据</w:t>
      </w:r>
      <w:r>
        <w:rPr>
          <w:rFonts w:hint="eastAsia" w:ascii="仿宋" w:hAnsi="仿宋" w:eastAsia="仿宋" w:cs="仿宋"/>
          <w:color w:val="000000" w:themeColor="text1"/>
          <w:sz w:val="32"/>
          <w:szCs w:val="32"/>
          <w:lang w:val="en-US" w:eastAsia="zh-CN"/>
          <w14:textFill>
            <w14:solidFill>
              <w14:schemeClr w14:val="tx1"/>
            </w14:solidFill>
          </w14:textFill>
        </w:rPr>
        <w:t>县</w:t>
      </w:r>
      <w:r>
        <w:rPr>
          <w:rFonts w:hint="eastAsia" w:ascii="仿宋" w:hAnsi="仿宋" w:eastAsia="仿宋" w:cs="仿宋"/>
          <w:color w:val="000000" w:themeColor="text1"/>
          <w:sz w:val="32"/>
          <w:szCs w:val="32"/>
          <w14:textFill>
            <w14:solidFill>
              <w14:schemeClr w14:val="tx1"/>
            </w14:solidFill>
          </w14:textFill>
        </w:rPr>
        <w:t>双随机办统一部署，制定</w:t>
      </w:r>
      <w:r>
        <w:rPr>
          <w:rFonts w:hint="eastAsia" w:ascii="仿宋" w:hAnsi="仿宋" w:eastAsia="仿宋" w:cs="仿宋"/>
          <w:color w:val="000000" w:themeColor="text1"/>
          <w:sz w:val="32"/>
          <w:szCs w:val="32"/>
          <w:lang w:val="en-US" w:eastAsia="zh-CN"/>
          <w14:textFill>
            <w14:solidFill>
              <w14:schemeClr w14:val="tx1"/>
            </w14:solidFill>
          </w14:textFill>
        </w:rPr>
        <w:t>印发了</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曲沃</w:t>
      </w:r>
      <w:r>
        <w:rPr>
          <w:rFonts w:hint="eastAsia" w:ascii="仿宋" w:hAnsi="仿宋" w:eastAsia="仿宋" w:cs="仿宋"/>
          <w:color w:val="000000" w:themeColor="text1"/>
          <w:sz w:val="32"/>
          <w:szCs w:val="32"/>
          <w14:textFill>
            <w14:solidFill>
              <w14:schemeClr w14:val="tx1"/>
            </w14:solidFill>
          </w14:textFill>
        </w:rPr>
        <w:t>县应急管理局安全生产执法随机抽查实施方案》，配合</w:t>
      </w:r>
      <w:r>
        <w:rPr>
          <w:rFonts w:hint="eastAsia" w:ascii="仿宋" w:hAnsi="仿宋" w:eastAsia="仿宋" w:cs="仿宋"/>
          <w:color w:val="000000" w:themeColor="text1"/>
          <w:sz w:val="32"/>
          <w:szCs w:val="32"/>
          <w:lang w:val="en-US" w:eastAsia="zh-CN"/>
          <w14:textFill>
            <w14:solidFill>
              <w14:schemeClr w14:val="tx1"/>
            </w14:solidFill>
          </w14:textFill>
        </w:rPr>
        <w:t>县气象局在危险化学品领域</w:t>
      </w:r>
      <w:r>
        <w:rPr>
          <w:rFonts w:hint="eastAsia" w:ascii="仿宋" w:hAnsi="仿宋" w:eastAsia="仿宋" w:cs="仿宋"/>
          <w:color w:val="000000" w:themeColor="text1"/>
          <w:sz w:val="32"/>
          <w:szCs w:val="32"/>
          <w14:textFill>
            <w14:solidFill>
              <w14:schemeClr w14:val="tx1"/>
            </w14:solidFill>
          </w14:textFill>
        </w:rPr>
        <w:t>集中执法检查时采用“双随机”模式随机抽取检查企业和执法人员</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对12家加油站和3家危化品生产企业进行检查并公示了检查结果，实现了“进一次门，查多项事”；</w:t>
      </w:r>
      <w:r>
        <w:rPr>
          <w:rFonts w:hint="eastAsia" w:ascii="仿宋" w:hAnsi="仿宋" w:eastAsia="仿宋" w:cs="仿宋"/>
          <w:color w:val="000000" w:themeColor="text1"/>
          <w:sz w:val="32"/>
          <w:szCs w:val="32"/>
          <w14:textFill>
            <w14:solidFill>
              <w14:schemeClr w14:val="tx1"/>
            </w14:solidFill>
          </w14:textFill>
        </w:rPr>
        <w:t>印发</w:t>
      </w:r>
      <w:r>
        <w:rPr>
          <w:rFonts w:hint="eastAsia" w:ascii="仿宋" w:hAnsi="仿宋" w:eastAsia="仿宋" w:cs="仿宋"/>
          <w:color w:val="000000" w:themeColor="text1"/>
          <w:sz w:val="32"/>
          <w:szCs w:val="32"/>
          <w:lang w:val="en-US" w:eastAsia="zh-CN"/>
          <w14:textFill>
            <w14:solidFill>
              <w14:schemeClr w14:val="tx1"/>
            </w14:solidFill>
          </w14:textFill>
        </w:rPr>
        <w:t>了曲沃县应急管理局</w:t>
      </w:r>
      <w:r>
        <w:rPr>
          <w:rFonts w:hint="eastAsia" w:ascii="仿宋" w:hAnsi="仿宋" w:eastAsia="仿宋" w:cs="仿宋"/>
          <w:color w:val="000000" w:themeColor="text1"/>
          <w:sz w:val="32"/>
          <w:szCs w:val="32"/>
          <w14:textFill>
            <w14:solidFill>
              <w14:schemeClr w14:val="tx1"/>
            </w14:solidFill>
          </w14:textFill>
        </w:rPr>
        <w:t>《关于做好“互联网+执法”系统全面应用工作的通知》，在全系统推广应用应急部开发的执法系统</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实现行政执法网上公开透明</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二</w:t>
      </w:r>
      <w:r>
        <w:rPr>
          <w:rFonts w:hint="eastAsia" w:ascii="仿宋" w:hAnsi="仿宋" w:eastAsia="仿宋" w:cs="仿宋"/>
          <w:color w:val="000000" w:themeColor="text1"/>
          <w:sz w:val="32"/>
          <w:szCs w:val="32"/>
          <w14:textFill>
            <w14:solidFill>
              <w14:schemeClr w14:val="tx1"/>
            </w14:solidFill>
          </w14:textFill>
        </w:rPr>
        <w:t>是强化执法监督，规范执法活动</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今年根据上级指示及相关政策，重新梳理了权责清单，动态更新行政执法人员清单、行政执法事项清单、随机抽查事项清单等清单</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严格落实重大执法决定法制审核制度</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对本局实施的重大行政执法案件，在作出正式决定之前，由局重大执法决定法制审核主体对其合法性进行审核，提出书面处理意见，</w:t>
      </w:r>
      <w:r>
        <w:rPr>
          <w:rFonts w:hint="eastAsia" w:ascii="仿宋" w:hAnsi="仿宋" w:eastAsia="仿宋" w:cs="仿宋"/>
          <w:color w:val="000000" w:themeColor="text1"/>
          <w:sz w:val="32"/>
          <w:szCs w:val="32"/>
          <w:lang w:val="en-US" w:eastAsia="zh-CN"/>
          <w14:textFill>
            <w14:solidFill>
              <w14:schemeClr w14:val="tx1"/>
            </w14:solidFill>
          </w14:textFill>
        </w:rPr>
        <w:t>并经局班子</w:t>
      </w:r>
      <w:r>
        <w:rPr>
          <w:rFonts w:hint="eastAsia" w:ascii="仿宋" w:hAnsi="仿宋" w:eastAsia="仿宋" w:cs="仿宋"/>
          <w:color w:val="000000" w:themeColor="text1"/>
          <w:sz w:val="32"/>
          <w:szCs w:val="32"/>
          <w14:textFill>
            <w14:solidFill>
              <w14:schemeClr w14:val="tx1"/>
            </w14:solidFill>
          </w14:textFill>
        </w:rPr>
        <w:t>集体研究协商，集体讨论</w:t>
      </w:r>
      <w:r>
        <w:rPr>
          <w:rFonts w:hint="eastAsia" w:ascii="仿宋" w:hAnsi="仿宋" w:eastAsia="仿宋" w:cs="仿宋"/>
          <w:color w:val="000000" w:themeColor="text1"/>
          <w:sz w:val="32"/>
          <w:szCs w:val="32"/>
          <w:lang w:val="en-US" w:eastAsia="zh-CN"/>
          <w14:textFill>
            <w14:solidFill>
              <w14:schemeClr w14:val="tx1"/>
            </w14:solidFill>
          </w14:textFill>
        </w:rPr>
        <w:t>做出</w:t>
      </w:r>
      <w:r>
        <w:rPr>
          <w:rFonts w:hint="eastAsia" w:ascii="仿宋" w:hAnsi="仿宋" w:eastAsia="仿宋" w:cs="仿宋"/>
          <w:color w:val="000000" w:themeColor="text1"/>
          <w:sz w:val="32"/>
          <w:szCs w:val="32"/>
          <w14:textFill>
            <w14:solidFill>
              <w14:schemeClr w14:val="tx1"/>
            </w14:solidFill>
          </w14:textFill>
        </w:rPr>
        <w:t>决定</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自觉接受人大、政协、纪委监委、审计、新闻媒体以及社会公众的监督</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虚心听取人大代表和政协委员提出的意见，对人大代表提出的建议和政协委员提出的提案，及时研究，积极办理，切实改进工作，做到每件必复</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配合</w:t>
      </w:r>
      <w:r>
        <w:rPr>
          <w:rFonts w:hint="eastAsia" w:ascii="仿宋" w:hAnsi="仿宋" w:eastAsia="仿宋" w:cs="仿宋"/>
          <w:color w:val="000000" w:themeColor="text1"/>
          <w:sz w:val="32"/>
          <w:szCs w:val="32"/>
          <w:lang w:val="en-US" w:eastAsia="zh-CN"/>
          <w14:textFill>
            <w14:solidFill>
              <w14:schemeClr w14:val="tx1"/>
            </w14:solidFill>
          </w14:textFill>
        </w:rPr>
        <w:t>县委</w:t>
      </w:r>
      <w:r>
        <w:rPr>
          <w:rFonts w:hint="eastAsia" w:ascii="仿宋" w:hAnsi="仿宋" w:eastAsia="仿宋" w:cs="仿宋"/>
          <w:color w:val="000000" w:themeColor="text1"/>
          <w:sz w:val="32"/>
          <w:szCs w:val="32"/>
          <w14:textFill>
            <w14:solidFill>
              <w14:schemeClr w14:val="tx1"/>
            </w14:solidFill>
          </w14:textFill>
        </w:rPr>
        <w:t>巡视组、纪委监委派驻机构开展监督、检查工作。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三是严肃查处各类安全生产违法行为。开展了安全生产大排查大整治、安全生产“打非治违”、安全生产领域分行业</w:t>
      </w:r>
      <w:r>
        <w:rPr>
          <w:rFonts w:hint="eastAsia" w:ascii="仿宋" w:hAnsi="仿宋" w:eastAsia="仿宋" w:cs="仿宋"/>
          <w:color w:val="000000" w:themeColor="text1"/>
          <w:sz w:val="32"/>
          <w:szCs w:val="32"/>
          <w:lang w:val="en-US" w:eastAsia="zh-CN"/>
          <w14:textFill>
            <w14:solidFill>
              <w14:schemeClr w14:val="tx1"/>
            </w14:solidFill>
          </w14:textFill>
        </w:rPr>
        <w:t>隐患排查</w:t>
      </w:r>
      <w:r>
        <w:rPr>
          <w:rFonts w:hint="eastAsia" w:ascii="仿宋" w:hAnsi="仿宋" w:eastAsia="仿宋" w:cs="仿宋"/>
          <w:color w:val="000000" w:themeColor="text1"/>
          <w:sz w:val="32"/>
          <w:szCs w:val="32"/>
          <w14:textFill>
            <w14:solidFill>
              <w14:schemeClr w14:val="tx1"/>
            </w14:solidFill>
          </w14:textFill>
        </w:rPr>
        <w:t>整治等系列行动，排查整治了一大批安全隐患和问题，推动企业进一步落实安全生产主体责任，扎实做好隐患自查自纠，确保企业生产安全。不断加大执法力度，提高监察频率，采用约谈法人、行政处罚、公开曝光、集中教育等手段和形式，下重拳打击非法违法生产经营行为，进一步规范安全生产法治秩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、党政主要负责人履行推进法治建设第一责任人职责情况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202</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年，我</w:t>
      </w:r>
      <w:r>
        <w:rPr>
          <w:rFonts w:hint="eastAsia" w:ascii="仿宋" w:hAnsi="仿宋" w:eastAsia="仿宋" w:cs="仿宋"/>
          <w:color w:val="000000" w:themeColor="text1"/>
          <w:sz w:val="32"/>
          <w:szCs w:val="32"/>
          <w:lang w:val="en-US" w:eastAsia="zh-CN"/>
          <w14:textFill>
            <w14:solidFill>
              <w14:schemeClr w14:val="tx1"/>
            </w14:solidFill>
          </w14:textFill>
        </w:rPr>
        <w:t>局</w:t>
      </w:r>
      <w:r>
        <w:rPr>
          <w:rFonts w:hint="eastAsia" w:ascii="仿宋" w:hAnsi="仿宋" w:eastAsia="仿宋" w:cs="仿宋"/>
          <w:color w:val="000000" w:themeColor="text1"/>
          <w:sz w:val="32"/>
          <w:szCs w:val="32"/>
          <w14:textFill>
            <w14:solidFill>
              <w14:schemeClr w14:val="tx1"/>
            </w14:solidFill>
          </w14:textFill>
        </w:rPr>
        <w:t>全面贯彻《党政主要负责人履行推进法治建设第一责任人职责规定》及我</w:t>
      </w:r>
      <w:r>
        <w:rPr>
          <w:rFonts w:hint="eastAsia" w:ascii="仿宋" w:hAnsi="仿宋" w:eastAsia="仿宋" w:cs="仿宋"/>
          <w:color w:val="000000" w:themeColor="text1"/>
          <w:sz w:val="32"/>
          <w:szCs w:val="32"/>
          <w:lang w:val="en-US" w:eastAsia="zh-CN"/>
          <w14:textFill>
            <w14:solidFill>
              <w14:schemeClr w14:val="tx1"/>
            </w14:solidFill>
          </w14:textFill>
        </w:rPr>
        <w:t>县</w:t>
      </w:r>
      <w:r>
        <w:rPr>
          <w:rFonts w:hint="eastAsia" w:ascii="仿宋" w:hAnsi="仿宋" w:eastAsia="仿宋" w:cs="仿宋"/>
          <w:color w:val="000000" w:themeColor="text1"/>
          <w:sz w:val="32"/>
          <w:szCs w:val="32"/>
          <w14:textFill>
            <w14:solidFill>
              <w14:schemeClr w14:val="tx1"/>
            </w14:solidFill>
          </w14:textFill>
        </w:rPr>
        <w:t>的《实施办法》，紧紧抓住领导干部这个“关键少数”，</w:t>
      </w:r>
      <w:r>
        <w:rPr>
          <w:rFonts w:hint="eastAsia" w:ascii="仿宋" w:hAnsi="仿宋" w:eastAsia="仿宋" w:cs="仿宋"/>
          <w:color w:val="000000" w:themeColor="text1"/>
          <w:sz w:val="32"/>
          <w:szCs w:val="32"/>
          <w:lang w:val="en-US" w:eastAsia="zh-CN"/>
          <w14:textFill>
            <w14:solidFill>
              <w14:schemeClr w14:val="tx1"/>
            </w14:solidFill>
          </w14:textFill>
        </w:rPr>
        <w:t>局</w:t>
      </w:r>
      <w:r>
        <w:rPr>
          <w:rFonts w:hint="eastAsia" w:ascii="仿宋" w:hAnsi="仿宋" w:eastAsia="仿宋" w:cs="仿宋"/>
          <w:color w:val="000000" w:themeColor="text1"/>
          <w:sz w:val="32"/>
          <w:szCs w:val="32"/>
          <w14:textFill>
            <w14:solidFill>
              <w14:schemeClr w14:val="tx1"/>
            </w14:solidFill>
          </w14:textFill>
        </w:rPr>
        <w:t>主要负责人定期听取法治工作情况汇报，及时研究解决有关重大问题，对重要工作亲自部署、重大问题亲自过问、重点环节亲自协调、重要任务亲自督办，认真履行法治建设第一责任人职责，充分发挥法治建设中的领导核心作用。自觉运用法治思维和法治方式解决安全生产、防灾减灾救灾和应急救援中存在的困难和问题</w:t>
      </w:r>
      <w:r>
        <w:rPr>
          <w:rFonts w:hint="eastAsia" w:ascii="仿宋" w:hAnsi="仿宋" w:eastAsia="仿宋" w:cs="仿宋"/>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、存在不足及原因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在取得成绩的同时，我们也深感依法行政工作还存在一些薄弱环节，</w:t>
      </w:r>
      <w:r>
        <w:rPr>
          <w:rFonts w:hint="eastAsia" w:ascii="仿宋" w:hAnsi="仿宋" w:eastAsia="仿宋" w:cs="仿宋"/>
          <w:color w:val="000000" w:themeColor="text1"/>
          <w:sz w:val="32"/>
          <w:szCs w:val="32"/>
          <w:lang w:val="en-US" w:eastAsia="zh-CN"/>
          <w14:textFill>
            <w14:solidFill>
              <w14:schemeClr w14:val="tx1"/>
            </w14:solidFill>
          </w14:textFill>
        </w:rPr>
        <w:t>存在</w:t>
      </w:r>
      <w:r>
        <w:rPr>
          <w:rFonts w:hint="eastAsia" w:ascii="仿宋" w:hAnsi="仿宋" w:eastAsia="仿宋" w:cs="仿宋"/>
          <w:color w:val="000000" w:themeColor="text1"/>
          <w:sz w:val="32"/>
          <w:szCs w:val="32"/>
          <w14:textFill>
            <w14:solidFill>
              <w14:schemeClr w14:val="tx1"/>
            </w14:solidFill>
          </w14:textFill>
        </w:rPr>
        <w:t>一定差距。特别是在机构改革全面深化的大背景下，应急管理法治政府建设也面临新的挑战，监管业务对执法人员专业化要求程度高，专业化培训需进一步加强</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法治思维和法治意识有待进一步提高</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全面推进和落实法治建设方面的基础性工作仍需进一步加强</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对此我</w:t>
      </w:r>
      <w:r>
        <w:rPr>
          <w:rFonts w:hint="eastAsia" w:ascii="仿宋" w:hAnsi="仿宋" w:eastAsia="仿宋" w:cs="仿宋"/>
          <w:color w:val="000000" w:themeColor="text1"/>
          <w:sz w:val="32"/>
          <w:szCs w:val="32"/>
          <w:lang w:val="en-US" w:eastAsia="zh-CN"/>
          <w14:textFill>
            <w14:solidFill>
              <w14:schemeClr w14:val="tx1"/>
            </w14:solidFill>
          </w14:textFill>
        </w:rPr>
        <w:t>局</w:t>
      </w:r>
      <w:r>
        <w:rPr>
          <w:rFonts w:hint="eastAsia" w:ascii="仿宋" w:hAnsi="仿宋" w:eastAsia="仿宋" w:cs="仿宋"/>
          <w:color w:val="000000" w:themeColor="text1"/>
          <w:sz w:val="32"/>
          <w:szCs w:val="32"/>
          <w14:textFill>
            <w14:solidFill>
              <w14:schemeClr w14:val="tx1"/>
            </w14:solidFill>
          </w14:textFill>
        </w:rPr>
        <w:t>要认真研究，切实采取针对措施予以改进。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、202</w:t>
      </w:r>
      <w:r>
        <w:rPr>
          <w:rFonts w:hint="eastAsia" w:ascii="黑体" w:hAnsi="黑体" w:eastAsia="黑体" w:cs="黑体"/>
          <w:color w:val="000000" w:themeColor="text1"/>
          <w:sz w:val="32"/>
          <w:szCs w:val="32"/>
          <w:lang w:val="en-US" w:eastAsia="zh-CN"/>
          <w14:textFill>
            <w14:solidFill>
              <w14:schemeClr w14:val="tx1"/>
            </w14:solidFill>
          </w14:textFill>
        </w:rPr>
        <w:t>3</w:t>
      </w:r>
      <w:r>
        <w:rPr>
          <w:rFonts w:hint="eastAsia" w:ascii="黑体" w:hAnsi="黑体" w:eastAsia="黑体" w:cs="黑体"/>
          <w:color w:val="000000" w:themeColor="text1"/>
          <w:sz w:val="32"/>
          <w:szCs w:val="32"/>
          <w14:textFill>
            <w14:solidFill>
              <w14:schemeClr w14:val="tx1"/>
            </w14:solidFill>
          </w14:textFill>
        </w:rPr>
        <w:t>年推进法治政府建设的主要安排</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（一）</w:t>
      </w:r>
      <w:r>
        <w:rPr>
          <w:rFonts w:hint="eastAsia" w:ascii="楷体" w:hAnsi="楷体" w:eastAsia="楷体" w:cs="楷体"/>
          <w:b/>
          <w:bCs/>
          <w:color w:val="000000" w:themeColor="text1"/>
          <w:sz w:val="32"/>
          <w:szCs w:val="32"/>
          <w:lang w:val="en-US" w:eastAsia="zh-CN"/>
          <w14:textFill>
            <w14:solidFill>
              <w14:schemeClr w14:val="tx1"/>
            </w14:solidFill>
          </w14:textFill>
        </w:rPr>
        <w:t>持续</w:t>
      </w:r>
      <w:r>
        <w:rPr>
          <w:rFonts w:hint="eastAsia" w:ascii="楷体" w:hAnsi="楷体" w:eastAsia="楷体" w:cs="楷体"/>
          <w:b/>
          <w:bCs/>
          <w:color w:val="000000" w:themeColor="text1"/>
          <w:sz w:val="32"/>
          <w:szCs w:val="32"/>
          <w14:textFill>
            <w14:solidFill>
              <w14:schemeClr w14:val="tx1"/>
            </w14:solidFill>
          </w14:textFill>
        </w:rPr>
        <w:t>学习宣传贯彻习近平法治思想。</w:t>
      </w:r>
      <w:r>
        <w:rPr>
          <w:rFonts w:hint="eastAsia" w:ascii="仿宋" w:hAnsi="仿宋" w:eastAsia="仿宋" w:cs="仿宋"/>
          <w:color w:val="000000" w:themeColor="text1"/>
          <w:sz w:val="32"/>
          <w:szCs w:val="32"/>
          <w14:textFill>
            <w14:solidFill>
              <w14:schemeClr w14:val="tx1"/>
            </w14:solidFill>
          </w14:textFill>
        </w:rPr>
        <w:t>将习近平法治思想纳入202</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年度党委理论</w:t>
      </w:r>
      <w:r>
        <w:rPr>
          <w:rFonts w:hint="eastAsia" w:ascii="仿宋" w:hAnsi="仿宋" w:eastAsia="仿宋" w:cs="仿宋"/>
          <w:color w:val="000000" w:themeColor="text1"/>
          <w:sz w:val="32"/>
          <w:szCs w:val="32"/>
          <w:lang w:eastAsia="zh-CN"/>
          <w14:textFill>
            <w14:solidFill>
              <w14:schemeClr w14:val="tx1"/>
            </w14:solidFill>
          </w14:textFill>
        </w:rPr>
        <w:t>学习</w:t>
      </w:r>
      <w:bookmarkStart w:id="0" w:name="_GoBack"/>
      <w:bookmarkEnd w:id="0"/>
      <w:r>
        <w:rPr>
          <w:rFonts w:hint="eastAsia" w:ascii="仿宋" w:hAnsi="仿宋" w:eastAsia="仿宋" w:cs="仿宋"/>
          <w:color w:val="000000" w:themeColor="text1"/>
          <w:sz w:val="32"/>
          <w:szCs w:val="32"/>
          <w14:textFill>
            <w14:solidFill>
              <w14:schemeClr w14:val="tx1"/>
            </w14:solidFill>
          </w14:textFill>
        </w:rPr>
        <w:t>中心组学习计划，把学习宣传贯彻习近平法治思想作为当前和今后一个时期的重要政治任务。深入推进法治建设第一责任人职责，坚决做到</w:t>
      </w:r>
      <w:r>
        <w:rPr>
          <w:rFonts w:hint="eastAsia" w:ascii="仿宋" w:hAnsi="仿宋" w:eastAsia="仿宋" w:cs="仿宋"/>
          <w:color w:val="000000" w:themeColor="text1"/>
          <w:sz w:val="32"/>
          <w:szCs w:val="32"/>
          <w:lang w:val="en-US" w:eastAsia="zh-CN"/>
          <w14:textFill>
            <w14:solidFill>
              <w14:schemeClr w14:val="tx1"/>
            </w14:solidFill>
          </w14:textFill>
        </w:rPr>
        <w:t>局</w:t>
      </w:r>
      <w:r>
        <w:rPr>
          <w:rFonts w:hint="eastAsia" w:ascii="仿宋" w:hAnsi="仿宋" w:eastAsia="仿宋" w:cs="仿宋"/>
          <w:color w:val="000000" w:themeColor="text1"/>
          <w:sz w:val="32"/>
          <w:szCs w:val="32"/>
          <w14:textFill>
            <w14:solidFill>
              <w14:schemeClr w14:val="tx1"/>
            </w14:solidFill>
          </w14:textFill>
        </w:rPr>
        <w:t>班子成员率先垂范，组织开展交流研讨活动，带领全</w:t>
      </w:r>
      <w:r>
        <w:rPr>
          <w:rFonts w:hint="eastAsia" w:ascii="仿宋" w:hAnsi="仿宋" w:eastAsia="仿宋" w:cs="仿宋"/>
          <w:color w:val="000000" w:themeColor="text1"/>
          <w:sz w:val="32"/>
          <w:szCs w:val="32"/>
          <w:lang w:val="en-US" w:eastAsia="zh-CN"/>
          <w14:textFill>
            <w14:solidFill>
              <w14:schemeClr w14:val="tx1"/>
            </w14:solidFill>
          </w14:textFill>
        </w:rPr>
        <w:t>局</w:t>
      </w:r>
      <w:r>
        <w:rPr>
          <w:rFonts w:hint="eastAsia" w:ascii="仿宋" w:hAnsi="仿宋" w:eastAsia="仿宋" w:cs="仿宋"/>
          <w:color w:val="000000" w:themeColor="text1"/>
          <w:sz w:val="32"/>
          <w:szCs w:val="32"/>
          <w14:textFill>
            <w14:solidFill>
              <w14:schemeClr w14:val="tx1"/>
            </w14:solidFill>
          </w14:textFill>
        </w:rPr>
        <w:t>干部吃透基本精神、把握核心要义，并加强理论学习成果的实践转化，自觉用习近平法治思想武装头脑、指导工作，不断开创应急管理法治建设新局面。</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w:t>
      </w:r>
      <w:r>
        <w:rPr>
          <w:rFonts w:hint="eastAsia" w:ascii="楷体" w:hAnsi="楷体" w:eastAsia="楷体" w:cs="楷体"/>
          <w:b/>
          <w:bCs/>
          <w:color w:val="000000" w:themeColor="text1"/>
          <w:sz w:val="32"/>
          <w:szCs w:val="32"/>
          <w:lang w:val="en-US" w:eastAsia="zh-CN"/>
          <w14:textFill>
            <w14:solidFill>
              <w14:schemeClr w14:val="tx1"/>
            </w14:solidFill>
          </w14:textFill>
        </w:rPr>
        <w:t>二</w:t>
      </w:r>
      <w:r>
        <w:rPr>
          <w:rFonts w:hint="eastAsia" w:ascii="楷体" w:hAnsi="楷体" w:eastAsia="楷体" w:cs="楷体"/>
          <w:b/>
          <w:bCs/>
          <w:color w:val="000000" w:themeColor="text1"/>
          <w:sz w:val="32"/>
          <w:szCs w:val="32"/>
          <w14:textFill>
            <w14:solidFill>
              <w14:schemeClr w14:val="tx1"/>
            </w14:solidFill>
          </w14:textFill>
        </w:rPr>
        <w:t>）严格规范</w:t>
      </w:r>
      <w:r>
        <w:rPr>
          <w:rFonts w:hint="eastAsia" w:ascii="楷体" w:hAnsi="楷体" w:eastAsia="楷体" w:cs="楷体"/>
          <w:b/>
          <w:bCs/>
          <w:color w:val="000000" w:themeColor="text1"/>
          <w:sz w:val="32"/>
          <w:szCs w:val="32"/>
          <w:lang w:val="en-US" w:eastAsia="zh-CN"/>
          <w14:textFill>
            <w14:solidFill>
              <w14:schemeClr w14:val="tx1"/>
            </w14:solidFill>
          </w14:textFill>
        </w:rPr>
        <w:t>安全生产</w:t>
      </w:r>
      <w:r>
        <w:rPr>
          <w:rFonts w:hint="eastAsia" w:ascii="楷体" w:hAnsi="楷体" w:eastAsia="楷体" w:cs="楷体"/>
          <w:b/>
          <w:bCs/>
          <w:color w:val="000000" w:themeColor="text1"/>
          <w:sz w:val="32"/>
          <w:szCs w:val="32"/>
          <w14:textFill>
            <w14:solidFill>
              <w14:schemeClr w14:val="tx1"/>
            </w14:solidFill>
          </w14:textFill>
        </w:rPr>
        <w:t>监管执法。</w:t>
      </w:r>
      <w:r>
        <w:rPr>
          <w:rFonts w:hint="eastAsia" w:ascii="仿宋" w:hAnsi="仿宋" w:eastAsia="仿宋" w:cs="仿宋"/>
          <w:color w:val="000000" w:themeColor="text1"/>
          <w:sz w:val="32"/>
          <w:szCs w:val="32"/>
          <w14:textFill>
            <w14:solidFill>
              <w14:schemeClr w14:val="tx1"/>
            </w14:solidFill>
          </w14:textFill>
        </w:rPr>
        <w:t>深化应急管理综合行政执法改革，加强应急管理综合行政执法队伍建设，全面实行“局队合一”。不断健全完善应急管理综合行政执法体系，厘清执法权限，明确执法职责、执法范围和执法重点。全面落实行政执法公示、执法全过程记录、重大执法决定法制审核制度。深入推进应急管理领域“放管服”，不断优化营商环境，强化事中事后监管。</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w:t>
      </w:r>
      <w:r>
        <w:rPr>
          <w:rFonts w:hint="eastAsia" w:ascii="楷体" w:hAnsi="楷体" w:eastAsia="楷体" w:cs="楷体"/>
          <w:b/>
          <w:bCs/>
          <w:color w:val="000000" w:themeColor="text1"/>
          <w:sz w:val="32"/>
          <w:szCs w:val="32"/>
          <w:lang w:val="en-US" w:eastAsia="zh-CN"/>
          <w14:textFill>
            <w14:solidFill>
              <w14:schemeClr w14:val="tx1"/>
            </w14:solidFill>
          </w14:textFill>
        </w:rPr>
        <w:t>三</w:t>
      </w:r>
      <w:r>
        <w:rPr>
          <w:rFonts w:hint="eastAsia" w:ascii="楷体" w:hAnsi="楷体" w:eastAsia="楷体" w:cs="楷体"/>
          <w:b/>
          <w:bCs/>
          <w:color w:val="000000" w:themeColor="text1"/>
          <w:sz w:val="32"/>
          <w:szCs w:val="32"/>
          <w14:textFill>
            <w14:solidFill>
              <w14:schemeClr w14:val="tx1"/>
            </w14:solidFill>
          </w14:textFill>
        </w:rPr>
        <w:t>）</w:t>
      </w:r>
      <w:r>
        <w:rPr>
          <w:rFonts w:hint="eastAsia" w:ascii="楷体" w:hAnsi="楷体" w:eastAsia="楷体" w:cs="楷体"/>
          <w:b/>
          <w:bCs/>
          <w:color w:val="000000" w:themeColor="text1"/>
          <w:sz w:val="32"/>
          <w:szCs w:val="32"/>
          <w:lang w:val="en-US" w:eastAsia="zh-CN"/>
          <w14:textFill>
            <w14:solidFill>
              <w14:schemeClr w14:val="tx1"/>
            </w14:solidFill>
          </w14:textFill>
        </w:rPr>
        <w:t>持续</w:t>
      </w:r>
      <w:r>
        <w:rPr>
          <w:rFonts w:hint="eastAsia" w:ascii="楷体" w:hAnsi="楷体" w:eastAsia="楷体" w:cs="楷体"/>
          <w:b/>
          <w:bCs/>
          <w:color w:val="000000" w:themeColor="text1"/>
          <w:sz w:val="32"/>
          <w:szCs w:val="32"/>
          <w14:textFill>
            <w14:solidFill>
              <w14:schemeClr w14:val="tx1"/>
            </w14:solidFill>
          </w14:textFill>
        </w:rPr>
        <w:t>开展法治宣传</w:t>
      </w:r>
      <w:r>
        <w:rPr>
          <w:rFonts w:hint="eastAsia" w:ascii="楷体" w:hAnsi="楷体" w:eastAsia="楷体" w:cs="楷体"/>
          <w:b/>
          <w:bCs/>
          <w:color w:val="000000" w:themeColor="text1"/>
          <w:sz w:val="32"/>
          <w:szCs w:val="32"/>
          <w:lang w:val="en-US" w:eastAsia="zh-CN"/>
          <w14:textFill>
            <w14:solidFill>
              <w14:schemeClr w14:val="tx1"/>
            </w14:solidFill>
          </w14:textFill>
        </w:rPr>
        <w:t>教育</w:t>
      </w:r>
      <w:r>
        <w:rPr>
          <w:rFonts w:hint="eastAsia" w:ascii="楷体" w:hAnsi="楷体" w:eastAsia="楷体" w:cs="楷体"/>
          <w:b/>
          <w:bCs/>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严格执行</w:t>
      </w:r>
      <w:r>
        <w:rPr>
          <w:rFonts w:hint="eastAsia" w:ascii="仿宋" w:hAnsi="仿宋" w:eastAsia="仿宋" w:cs="仿宋"/>
          <w:color w:val="000000" w:themeColor="text1"/>
          <w:sz w:val="32"/>
          <w:szCs w:val="32"/>
          <w14:textFill>
            <w14:solidFill>
              <w14:schemeClr w14:val="tx1"/>
            </w14:solidFill>
          </w14:textFill>
        </w:rPr>
        <w:t>应急管理系统“八五”普法实施规划</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贯彻落实“谁执法、谁普法”普法责任制，将普法责任制落实情况作为应急管理法治建设的重要内容，纳入应急管理法治宣传教育工作总体布局。开展《安全生产法》</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新修订的</w:t>
      </w:r>
      <w:r>
        <w:rPr>
          <w:rFonts w:hint="eastAsia" w:ascii="仿宋" w:hAnsi="仿宋" w:eastAsia="仿宋" w:cs="仿宋"/>
          <w:color w:val="000000" w:themeColor="text1"/>
          <w:sz w:val="32"/>
          <w:szCs w:val="32"/>
          <w14:textFill>
            <w14:solidFill>
              <w14:schemeClr w14:val="tx1"/>
            </w14:solidFill>
          </w14:textFill>
        </w:rPr>
        <w:t>《山西省安全生产条例》等法律法规的宣贯，持续深化“以案释法”宣传教育活动。抓住安全生产月、宪法宣传周等契机，搞好普法宣传。</w:t>
      </w:r>
    </w:p>
    <w:p>
      <w:pPr>
        <w:rPr>
          <w:rFonts w:hint="eastAsia" w:ascii="仿宋" w:hAnsi="仿宋" w:eastAsia="仿宋" w:cs="仿宋"/>
          <w:color w:val="000000" w:themeColor="text1"/>
          <w:sz w:val="32"/>
          <w:szCs w:val="32"/>
          <w14:textFill>
            <w14:solidFill>
              <w14:schemeClr w14:val="tx1"/>
            </w14:solidFill>
          </w14:textFill>
        </w:rPr>
      </w:pPr>
    </w:p>
    <w:p>
      <w:pPr>
        <w:pStyle w:val="2"/>
        <w:rPr>
          <w:rFonts w:hint="eastAsia" w:ascii="仿宋" w:hAnsi="仿宋" w:eastAsia="仿宋" w:cs="仿宋"/>
          <w:color w:val="000000" w:themeColor="text1"/>
          <w:sz w:val="32"/>
          <w:szCs w:val="32"/>
          <w14:textFill>
            <w14:solidFill>
              <w14:schemeClr w14:val="tx1"/>
            </w14:solidFill>
          </w14:textFill>
        </w:rPr>
      </w:pPr>
    </w:p>
    <w:p>
      <w:pPr>
        <w:pStyle w:val="5"/>
        <w:rPr>
          <w:rFonts w:hint="eastAsia"/>
        </w:rPr>
      </w:pPr>
    </w:p>
    <w:p>
      <w:pPr>
        <w:keepNext w:val="0"/>
        <w:keepLines w:val="0"/>
        <w:pageBreakBefore w:val="0"/>
        <w:kinsoku/>
        <w:wordWrap w:val="0"/>
        <w:overflowPunct/>
        <w:topLinePunct w:val="0"/>
        <w:autoSpaceDE/>
        <w:autoSpaceDN/>
        <w:bidi w:val="0"/>
        <w:adjustRightInd/>
        <w:snapToGrid/>
        <w:spacing w:line="600" w:lineRule="exact"/>
        <w:ind w:firstLine="2240" w:firstLineChars="700"/>
        <w:jc w:val="right"/>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曲沃县应急管理局</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p>
    <w:p>
      <w:pPr>
        <w:keepNext w:val="0"/>
        <w:keepLines w:val="0"/>
        <w:pageBreakBefore w:val="0"/>
        <w:kinsoku/>
        <w:wordWrap w:val="0"/>
        <w:overflowPunct/>
        <w:topLinePunct w:val="0"/>
        <w:autoSpaceDE/>
        <w:autoSpaceDN/>
        <w:bidi w:val="0"/>
        <w:adjustRightInd/>
        <w:snapToGrid/>
        <w:spacing w:line="600" w:lineRule="exact"/>
        <w:ind w:firstLine="630"/>
        <w:jc w:val="righ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2023年1月6日        </w:t>
      </w:r>
    </w:p>
    <w:p>
      <w:pPr>
        <w:pStyle w:val="2"/>
        <w:rPr>
          <w:color w:val="000000" w:themeColor="text1"/>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5C32368E"/>
    <w:rsid w:val="05067D2B"/>
    <w:rsid w:val="11812847"/>
    <w:rsid w:val="1F387D01"/>
    <w:rsid w:val="3B0039E9"/>
    <w:rsid w:val="3B5C64D7"/>
    <w:rsid w:val="45FA590A"/>
    <w:rsid w:val="4F005E52"/>
    <w:rsid w:val="5C32368E"/>
    <w:rsid w:val="8EBAB0CA"/>
    <w:rsid w:val="B57B9AB0"/>
    <w:rsid w:val="BFE671B2"/>
    <w:rsid w:val="FDD73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next w:val="5"/>
    <w:qFormat/>
    <w:uiPriority w:val="0"/>
    <w:pPr>
      <w:ind w:firstLine="200" w:firstLineChars="200"/>
    </w:pPr>
  </w:style>
  <w:style w:type="paragraph" w:customStyle="1" w:styleId="3">
    <w:name w:val="正文文本缩进1"/>
    <w:basedOn w:val="1"/>
    <w:next w:val="4"/>
    <w:qFormat/>
    <w:uiPriority w:val="0"/>
    <w:pPr>
      <w:ind w:left="200" w:leftChars="200"/>
    </w:pPr>
  </w:style>
  <w:style w:type="paragraph" w:customStyle="1" w:styleId="4">
    <w:name w:val="正文缩进1"/>
    <w:basedOn w:val="1"/>
    <w:qFormat/>
    <w:uiPriority w:val="0"/>
    <w:pPr>
      <w:ind w:firstLine="420" w:firstLineChars="200"/>
    </w:pPr>
    <w:rPr>
      <w:rFonts w:eastAsia="仿宋"/>
      <w:sz w:val="32"/>
    </w:rPr>
  </w:style>
  <w:style w:type="paragraph" w:styleId="5">
    <w:name w:val="Normal (Web)"/>
    <w:basedOn w:val="1"/>
    <w:next w:val="1"/>
    <w:qFormat/>
    <w:uiPriority w:val="0"/>
    <w:pPr>
      <w:spacing w:before="0" w:beforeAutospacing="1" w:after="0" w:afterAutospacing="1"/>
      <w:ind w:left="0" w:right="0"/>
      <w:jc w:val="left"/>
    </w:pPr>
    <w:rPr>
      <w:kern w:val="0"/>
      <w:sz w:val="24"/>
      <w:lang w:val="en-US" w:eastAsia="zh-CN" w:bidi="ar"/>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3967</Words>
  <Characters>4038</Characters>
  <Lines>0</Lines>
  <Paragraphs>0</Paragraphs>
  <TotalTime>19</TotalTime>
  <ScaleCrop>false</ScaleCrop>
  <LinksUpToDate>false</LinksUpToDate>
  <CharactersWithSpaces>4059</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2023-01-04T17:28:00Z</dcterms:created>
  <dc:creator>天道酬勤</dc:creator>
  <cp:lastModifiedBy>En</cp:lastModifiedBy>
  <cp:lastPrinted>2023-01-06T18:50:00Z</cp:lastPrinted>
  <dcterms:modified xsi:type="dcterms:W3CDTF">2024-07-01T17:28:20Z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DAE44E3E96D54F639D8101FE26CE0E55</vt:lpwstr>
  </property>
</Properties>
</file>