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pacing w:val="0"/>
          <w:sz w:val="44"/>
          <w:szCs w:val="44"/>
          <w:lang w:val="en-US" w:eastAsia="zh-CN"/>
        </w:rPr>
      </w:pPr>
      <w:r>
        <w:rPr>
          <w:rFonts w:hint="eastAsia" w:ascii="黑体" w:hAnsi="黑体" w:eastAsia="黑体" w:cs="黑体"/>
          <w:b w:val="0"/>
          <w:bCs w:val="0"/>
          <w:spacing w:val="0"/>
          <w:sz w:val="44"/>
          <w:szCs w:val="44"/>
          <w:lang w:val="en-US" w:eastAsia="zh-CN"/>
        </w:rPr>
        <w:t>曲沃县林业局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pacing w:val="0"/>
          <w:sz w:val="44"/>
          <w:szCs w:val="44"/>
          <w:lang w:val="en-US" w:eastAsia="zh-CN"/>
        </w:rPr>
      </w:pPr>
      <w:r>
        <w:rPr>
          <w:rFonts w:hint="eastAsia" w:ascii="黑体" w:hAnsi="黑体" w:eastAsia="黑体" w:cs="黑体"/>
          <w:b w:val="0"/>
          <w:bCs w:val="0"/>
          <w:spacing w:val="0"/>
          <w:sz w:val="44"/>
          <w:szCs w:val="44"/>
          <w:lang w:val="en-US" w:eastAsia="zh-CN"/>
        </w:rPr>
        <w:t>2021年法治政府建设年度报告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以来，我局在县委、县政府以及上级主管部门的领导下，按照《法治政府建设和责任落实督察工作规定》，紧紧围绕全县依法行政和法治政府建设的总体部署和本部门的中心工作，加强组织领导，采取积极有效措施，认真落实行政执法责任制，促进和推动法治政府建设工作，取得了明显成效。现汇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一、20</w:t>
      </w:r>
      <w:r>
        <w:rPr>
          <w:rFonts w:hint="eastAsia" w:ascii="黑体" w:hAnsi="黑体" w:eastAsia="黑体" w:cs="黑体"/>
          <w:b w:val="0"/>
          <w:bCs w:val="0"/>
          <w:sz w:val="32"/>
          <w:szCs w:val="32"/>
          <w:lang w:val="en-US" w:eastAsia="zh-CN"/>
        </w:rPr>
        <w:t>21</w:t>
      </w:r>
      <w:r>
        <w:rPr>
          <w:rFonts w:hint="eastAsia" w:ascii="黑体" w:hAnsi="黑体" w:eastAsia="黑体" w:cs="黑体"/>
          <w:b w:val="0"/>
          <w:bCs w:val="0"/>
          <w:sz w:val="32"/>
          <w:szCs w:val="32"/>
        </w:rPr>
        <w:t>年度工作完成情况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(一)加强对依法行政工作的组织领导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依法行政工作纳入年度目标考核，列入年初制定的全局工作计划，积极推进依法行政工作向依法决策、依法管理、依法运行转变。一是成立依法行政工作领导小组，以局长为组长，其他班子成员为副组长，统一组织领导全局依法行政工作。</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是严格执法制度，</w:t>
      </w:r>
      <w:r>
        <w:rPr>
          <w:rFonts w:hint="eastAsia" w:ascii="仿宋_GB2312" w:hAnsi="仿宋_GB2312" w:eastAsia="仿宋_GB2312" w:cs="仿宋_GB2312"/>
          <w:sz w:val="32"/>
          <w:szCs w:val="32"/>
          <w:lang w:val="en-US" w:eastAsia="zh-CN"/>
        </w:rPr>
        <w:t>制定了《林业行政执法管理办法》和《行政执法责任制自查办法》，</w:t>
      </w:r>
      <w:r>
        <w:rPr>
          <w:rFonts w:hint="eastAsia" w:ascii="仿宋_GB2312" w:hAnsi="仿宋_GB2312" w:eastAsia="仿宋_GB2312" w:cs="仿宋_GB2312"/>
          <w:sz w:val="32"/>
          <w:szCs w:val="32"/>
        </w:rPr>
        <w:t>真正做到有法可依，有法必依，执法必严，违法必究，做到了情为民所系、权为民所用、利为民所谋。</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）严格</w:t>
      </w:r>
      <w:r>
        <w:rPr>
          <w:rFonts w:hint="eastAsia" w:ascii="楷体_GB2312" w:hAnsi="楷体_GB2312" w:eastAsia="楷体_GB2312" w:cs="楷体_GB2312"/>
          <w:b/>
          <w:bCs/>
          <w:sz w:val="32"/>
          <w:szCs w:val="32"/>
          <w:lang w:eastAsia="zh-CN"/>
        </w:rPr>
        <w:t>落实</w:t>
      </w:r>
      <w:r>
        <w:rPr>
          <w:rFonts w:hint="eastAsia" w:ascii="楷体_GB2312" w:hAnsi="楷体_GB2312" w:eastAsia="楷体_GB2312" w:cs="楷体_GB2312"/>
          <w:b/>
          <w:bCs/>
          <w:sz w:val="32"/>
          <w:szCs w:val="32"/>
        </w:rPr>
        <w:t>依法科学民主决策</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为切实加强反腐倡廉制度建设，严格执行民主集中制，规范决策行为，提高决策水平，防范决策风险，保证科学发展，结合本单位工作实际，</w:t>
      </w:r>
      <w:r>
        <w:rPr>
          <w:rFonts w:hint="eastAsia" w:ascii="仿宋_GB2312" w:hAnsi="仿宋_GB2312" w:eastAsia="仿宋_GB2312" w:cs="仿宋_GB2312"/>
          <w:sz w:val="32"/>
          <w:szCs w:val="32"/>
          <w:lang w:val="en-US" w:eastAsia="zh-CN"/>
        </w:rPr>
        <w:t>我局制定了《曲沃县林业局“三重一大”事项决策制度》。</w:t>
      </w:r>
      <w:r>
        <w:rPr>
          <w:rFonts w:hint="eastAsia" w:ascii="仿宋_GB2312" w:hAnsi="仿宋_GB2312" w:eastAsia="仿宋_GB2312" w:cs="仿宋_GB2312"/>
          <w:sz w:val="32"/>
          <w:szCs w:val="32"/>
        </w:rPr>
        <w:t>凡属职责范围内的重大决策事项、重要人事任免事项、重大项目安排事项、大额度资金使用事项（“三重一大”），都应由中心班子集体讨论决定。</w:t>
      </w:r>
      <w:r>
        <w:rPr>
          <w:rFonts w:hint="eastAsia" w:ascii="仿宋_GB2312" w:hAnsi="仿宋_GB2312" w:eastAsia="仿宋_GB2312" w:cs="仿宋_GB2312"/>
          <w:sz w:val="32"/>
          <w:szCs w:val="32"/>
        </w:rPr>
        <w:t>注重领导班子决策前学法、讨论中用法、决策意见合法，保证国家各项法律法规得到全面、有效、统一落实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为规范行政决策程序，减少决策失误，保证决策质量，对重大行政决策范围和程序予以明确规定。为使各科室提高认识，严格遵循，局里还召开专题学习会，逐条学习，确保重大行政决策正确实施。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严厉打击破坏森林资源违法犯罪行为</w:t>
      </w:r>
    </w:p>
    <w:p>
      <w:pPr>
        <w:spacing w:line="640"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我局紧紧围绕森林督察、打击毁林专项行动工作和严厉打击违法占用林地专项行动，</w:t>
      </w:r>
      <w:r>
        <w:rPr>
          <w:rFonts w:hint="eastAsia" w:ascii="仿宋_GB2312" w:hAnsi="仿宋_GB2312" w:eastAsia="仿宋_GB2312" w:cs="仿宋_GB2312"/>
          <w:sz w:val="32"/>
          <w:szCs w:val="32"/>
        </w:rPr>
        <w:t>采取日常巡查和专项督查相结合的方式，结合森林资源督查和卫片执法，</w:t>
      </w:r>
      <w:r>
        <w:rPr>
          <w:rFonts w:hint="eastAsia" w:ascii="仿宋_GB2312" w:hAnsi="仿宋_GB2312" w:eastAsia="仿宋_GB2312" w:cs="仿宋_GB2312"/>
          <w:sz w:val="32"/>
          <w:szCs w:val="32"/>
          <w:lang w:val="en-US" w:eastAsia="zh-CN"/>
        </w:rPr>
        <w:t>执行林地执法工作“123+7”工作机制，</w:t>
      </w:r>
      <w:r>
        <w:rPr>
          <w:rFonts w:hint="eastAsia" w:ascii="仿宋_GB2312" w:hAnsi="仿宋_GB2312" w:eastAsia="仿宋_GB2312" w:cs="仿宋_GB2312"/>
          <w:sz w:val="32"/>
          <w:szCs w:val="32"/>
        </w:rPr>
        <w:t>压实执法巡查责任，以违法占用林地、毁坏林木为打击重点，</w:t>
      </w:r>
      <w:r>
        <w:rPr>
          <w:rFonts w:hint="eastAsia" w:ascii="仿宋_GB2312" w:hAnsi="仿宋_GB2312" w:eastAsia="仿宋_GB2312" w:cs="仿宋_GB2312"/>
          <w:b w:val="0"/>
          <w:bCs w:val="0"/>
          <w:sz w:val="32"/>
          <w:szCs w:val="32"/>
          <w:lang w:val="en-US" w:eastAsia="zh-CN"/>
        </w:rPr>
        <w:t>在全县范围内进行了深入排查，严厉打击非法占用林地、乱砍滥伐林木、非法经营加工木材、非法经营野生动物及其制品等违法犯罪行为。</w:t>
      </w:r>
      <w:r>
        <w:rPr>
          <w:rFonts w:hint="eastAsia" w:ascii="仿宋_GB2312" w:hAnsi="仿宋_GB2312" w:eastAsia="仿宋_GB2312" w:cs="仿宋_GB2312"/>
          <w:sz w:val="32"/>
          <w:szCs w:val="32"/>
        </w:rPr>
        <w:t>对涉及违法的行为坚决打击和及时查处，涉嫌犯罪的及时向公安机关移送。</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lang w:val="en-US" w:eastAsia="zh-CN"/>
        </w:rPr>
        <w:t>2021年查处林业行政案件两起，罚款16.298万元，其中：擅自改变林地用途案一起，罚款1.016万元；滥伐林木案一起，罚款12.282万元。对森林督察涉案单位下达停止违法行为通知书，督促其恢复植被落实整改。</w:t>
      </w:r>
    </w:p>
    <w:p>
      <w:pPr>
        <w:keepNext w:val="0"/>
        <w:keepLines w:val="0"/>
        <w:pageBreakBefore w:val="0"/>
        <w:widowControl w:val="0"/>
        <w:tabs>
          <w:tab w:val="center" w:pos="4153"/>
        </w:tabs>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）开展形式多样的法制宣传活动</w:t>
      </w:r>
    </w:p>
    <w:p>
      <w:pPr>
        <w:keepNext w:val="0"/>
        <w:keepLines w:val="0"/>
        <w:pageBreakBefore w:val="0"/>
        <w:widowControl w:val="0"/>
        <w:tabs>
          <w:tab w:val="center" w:pos="4153"/>
        </w:tabs>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提高群众法律意识是普法工作的主要目标，我们特别注重对广大</w:t>
      </w:r>
      <w:r>
        <w:rPr>
          <w:rFonts w:hint="eastAsia" w:ascii="仿宋_GB2312" w:hAnsi="仿宋_GB2312" w:eastAsia="仿宋_GB2312" w:cs="仿宋_GB2312"/>
          <w:b w:val="0"/>
          <w:bCs w:val="0"/>
          <w:sz w:val="32"/>
          <w:szCs w:val="32"/>
          <w:lang w:val="en-US" w:eastAsia="zh-CN"/>
        </w:rPr>
        <w:t>群众</w:t>
      </w:r>
      <w:r>
        <w:rPr>
          <w:rFonts w:hint="eastAsia" w:ascii="仿宋_GB2312" w:hAnsi="仿宋_GB2312" w:eastAsia="仿宋_GB2312" w:cs="仿宋_GB2312"/>
          <w:b w:val="0"/>
          <w:bCs w:val="0"/>
          <w:sz w:val="32"/>
          <w:szCs w:val="32"/>
        </w:rPr>
        <w:t>进行林业法律法规的宣传和普及，充分利用广播、宣传横幅、宣传车巡回宣传、印发宣传手册等多种形式进行普法宣传，结合“世界森林日”“爱鸟节”“湿地日”、森林防火宣传月、宪法宣传日</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活动，</w:t>
      </w:r>
      <w:r>
        <w:rPr>
          <w:rFonts w:hint="eastAsia" w:ascii="仿宋_GB2312" w:hAnsi="仿宋_GB2312" w:eastAsia="仿宋_GB2312" w:cs="仿宋_GB2312"/>
          <w:b w:val="0"/>
          <w:bCs w:val="0"/>
          <w:sz w:val="32"/>
          <w:szCs w:val="32"/>
          <w:lang w:eastAsia="zh-CN"/>
        </w:rPr>
        <w:t>全年共出动宣传车</w:t>
      </w:r>
      <w:r>
        <w:rPr>
          <w:rFonts w:hint="eastAsia" w:ascii="仿宋_GB2312" w:hAnsi="仿宋_GB2312" w:eastAsia="仿宋_GB2312" w:cs="仿宋_GB2312"/>
          <w:b w:val="0"/>
          <w:bCs w:val="0"/>
          <w:sz w:val="32"/>
          <w:szCs w:val="32"/>
          <w:lang w:val="en-US" w:eastAsia="zh-CN"/>
        </w:rPr>
        <w:t>50台次，发放宣传手册15000余册，悬挂宣传条幅100余条，</w:t>
      </w:r>
      <w:r>
        <w:rPr>
          <w:rFonts w:hint="eastAsia" w:ascii="仿宋_GB2312" w:hAnsi="仿宋_GB2312" w:eastAsia="仿宋_GB2312" w:cs="仿宋_GB2312"/>
          <w:b w:val="0"/>
          <w:bCs w:val="0"/>
          <w:sz w:val="32"/>
          <w:szCs w:val="32"/>
        </w:rPr>
        <w:t>真正使林业法律法规深入人心，家喻户晓。</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开展学法及“谁执法 谁普法”工作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通过开展“谁执法谁普法”工作，使广大干部职工和群众进一步增强宪法和法律意识，牢固树立依法管理、依法执业、依法办事、依法维权、诚实守信的观念。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制定了年度普法责任清单，重点学习和宣传《中华人民共和国森林法》、《中华人民共和国野生动物保护法》、《中华人民共和国种子法》、《中华人民共和国行政处罚法》、《中华人民共和国行政复议法》、《中华人民共和国行政诉讼法》、《</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"http://www.forestry.gov.cn/main/3950/20170314/459869.html" \o "中华人民共和国森林法实施条例"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中华人民共和国森林法实施条例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》、《森林防火条例》、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《森林病虫害防治条例》等法律法规。</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）加强规范性文件的制定、公布和备案审查工作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严格执行规范性文件调研起草、公开征求意见、合法性审查、集体讨论决定、公布、备案审查等基本程序，从必要性、合法性和可操作性上规范制定文件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二、存在的不足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一是行政执法人员的依法行政能力和水平仍有待提高，还需进一步规范执法程序，把执法工作做实做细，进一步提高行政执法人员的执法执政水平。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二是普法宣传力度有待进一步加强。存在比较重视宣传系统内的法律法规，对《民法》、《刑法》等法律的宣传力度还不够的问题，需要进一步加强。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b w:val="0"/>
          <w:bCs w:val="0"/>
          <w:i w:val="0"/>
          <w:iCs w:val="0"/>
          <w:caps w:val="0"/>
          <w:color w:val="000000"/>
          <w:spacing w:val="0"/>
          <w:sz w:val="32"/>
          <w:szCs w:val="32"/>
          <w:shd w:val="clear" w:color="auto" w:fill="FFFFFF"/>
        </w:rPr>
        <w:t>三是</w:t>
      </w:r>
      <w:r>
        <w:rPr>
          <w:rFonts w:hint="eastAsia" w:ascii="仿宋_GB2312" w:hAnsi="仿宋_GB2312" w:eastAsia="仿宋_GB2312" w:cs="仿宋_GB2312"/>
          <w:i w:val="0"/>
          <w:iCs w:val="0"/>
          <w:caps w:val="0"/>
          <w:color w:val="000000"/>
          <w:spacing w:val="0"/>
          <w:sz w:val="32"/>
          <w:szCs w:val="32"/>
          <w:shd w:val="clear" w:color="auto" w:fill="FFFFFF"/>
        </w:rPr>
        <w:t>林业行政执法规范化有待进一步加强。机构改革后，面临着森林公安队伍</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转隶</w:t>
      </w:r>
      <w:r>
        <w:rPr>
          <w:rFonts w:hint="eastAsia" w:ascii="仿宋_GB2312" w:hAnsi="仿宋_GB2312" w:eastAsia="仿宋_GB2312" w:cs="仿宋_GB2312"/>
          <w:i w:val="0"/>
          <w:iCs w:val="0"/>
          <w:caps w:val="0"/>
          <w:color w:val="000000"/>
          <w:spacing w:val="0"/>
          <w:sz w:val="32"/>
          <w:szCs w:val="32"/>
          <w:shd w:val="clear" w:color="auto" w:fill="FFFFFF"/>
        </w:rPr>
        <w:t>后林业行政执法中案件的查处和侦查困难问题；个别行政案件在责令恢复原状、补种树木等方面存在执行难问题，这些情况在一定程度上影响了林业行政执法工作的正常开展。</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下一步工作打算</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全面落实法治责任。</w:t>
      </w:r>
      <w:r>
        <w:rPr>
          <w:rFonts w:hint="eastAsia" w:ascii="仿宋_GB2312" w:hAnsi="仿宋_GB2312" w:eastAsia="仿宋_GB2312" w:cs="仿宋_GB2312"/>
          <w:sz w:val="32"/>
          <w:szCs w:val="32"/>
        </w:rPr>
        <w:t>落实局党政主要负责人法治建设第一责任，做到法治建设重要工作亲自部署、重大问题亲自解决、重点环节亲自协调、重要任务亲自督办，为创新驱动发展提供法治保障。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000000"/>
          <w:spacing w:val="0"/>
          <w:sz w:val="32"/>
          <w:szCs w:val="32"/>
          <w:shd w:val="clear" w:color="auto" w:fill="FFFFFF"/>
          <w:lang w:val="en-US" w:eastAsia="zh-CN"/>
        </w:rPr>
        <w:t>（二）</w:t>
      </w:r>
      <w:r>
        <w:rPr>
          <w:rFonts w:hint="eastAsia" w:ascii="楷体_GB2312" w:hAnsi="楷体_GB2312" w:eastAsia="楷体_GB2312" w:cs="楷体_GB2312"/>
          <w:b/>
          <w:bCs/>
          <w:i w:val="0"/>
          <w:iCs w:val="0"/>
          <w:caps w:val="0"/>
          <w:color w:val="000000"/>
          <w:spacing w:val="0"/>
          <w:sz w:val="32"/>
          <w:szCs w:val="32"/>
          <w:shd w:val="clear" w:color="auto" w:fill="FFFFFF"/>
        </w:rPr>
        <w:t>强化林业行政执法。</w:t>
      </w:r>
      <w:r>
        <w:rPr>
          <w:rFonts w:hint="eastAsia" w:ascii="仿宋_GB2312" w:hAnsi="仿宋_GB2312" w:eastAsia="仿宋_GB2312" w:cs="仿宋_GB2312"/>
          <w:i w:val="0"/>
          <w:iCs w:val="0"/>
          <w:caps w:val="0"/>
          <w:color w:val="000000"/>
          <w:spacing w:val="0"/>
          <w:sz w:val="32"/>
          <w:szCs w:val="32"/>
          <w:shd w:val="clear" w:color="auto" w:fill="FFFFFF"/>
        </w:rPr>
        <w:t>坚持行政执法人员持证上岗制度，严格执行行政执法公示、执法全过程记录和重大执法决定法制审核“三项制度”。对林业执法中存在的问题和短板进行全面梳理，有针对性地提出整改措施和意见建议，力求破解行政执法工作难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楷体_GB2312" w:hAnsi="楷体_GB2312" w:eastAsia="楷体_GB2312" w:cs="楷体_GB2312"/>
          <w:b/>
          <w:bCs/>
          <w:i w:val="0"/>
          <w:iCs w:val="0"/>
          <w:caps w:val="0"/>
          <w:color w:val="000000"/>
          <w:spacing w:val="0"/>
          <w:sz w:val="32"/>
          <w:szCs w:val="32"/>
          <w:shd w:val="clear" w:color="auto" w:fill="FFFFFF"/>
          <w:lang w:val="en-US" w:eastAsia="zh-CN"/>
        </w:rPr>
        <w:t>（三）</w:t>
      </w:r>
      <w:r>
        <w:rPr>
          <w:rFonts w:hint="eastAsia" w:ascii="楷体_GB2312" w:hAnsi="楷体_GB2312" w:eastAsia="楷体_GB2312" w:cs="楷体_GB2312"/>
          <w:b/>
          <w:bCs/>
          <w:i w:val="0"/>
          <w:iCs w:val="0"/>
          <w:caps w:val="0"/>
          <w:color w:val="000000"/>
          <w:spacing w:val="0"/>
          <w:sz w:val="32"/>
          <w:szCs w:val="32"/>
          <w:shd w:val="clear" w:color="auto" w:fill="FFFFFF"/>
        </w:rPr>
        <w:t>提高依法治林能力。</w:t>
      </w:r>
      <w:r>
        <w:rPr>
          <w:rFonts w:hint="eastAsia" w:ascii="仿宋_GB2312" w:hAnsi="仿宋_GB2312" w:eastAsia="仿宋_GB2312" w:cs="仿宋_GB2312"/>
          <w:i w:val="0"/>
          <w:iCs w:val="0"/>
          <w:caps w:val="0"/>
          <w:color w:val="000000"/>
          <w:spacing w:val="0"/>
          <w:sz w:val="32"/>
          <w:szCs w:val="32"/>
          <w:shd w:val="clear" w:color="auto" w:fill="FFFFFF"/>
        </w:rPr>
        <w:t>把领导干部学法用法列入干部培训计划，推进领导干部带头学法。制定普法工作计划，落实“谁执法，谁普法”的普法责任制。举办法治专题讲座，开展宪法、国家基本法、林业法律法规及政策等普法教育和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曲沃县林业局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Consolas">
    <w:panose1 w:val="020B0609020204030204"/>
    <w:charset w:val="00"/>
    <w:family w:val="auto"/>
    <w:pitch w:val="default"/>
    <w:sig w:usb0="A00002EF" w:usb1="4000204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13EF3"/>
    <w:rsid w:val="02A679CE"/>
    <w:rsid w:val="627074E3"/>
    <w:rsid w:val="6FE7728C"/>
    <w:rsid w:val="77613EF3"/>
    <w:rsid w:val="779A3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2022-02-21T02:52:00Z</dcterms:created>
  <dc:creator>Administrator</dc:creator>
  <cp:lastModifiedBy>Administrator</cp:lastModifiedBy>
  <dcterms:modified xsi:type="dcterms:W3CDTF">2022-03-07T03:59:36Z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E8A4C6DBCF1B4109AE799ACFA23518AD</vt:lpwstr>
  </property>
</Properties>
</file>