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小标宋_GBK" w:hAnsi="方正小标宋_GBK" w:eastAsia="方正小标宋_GBK" w:cs="方正小标宋_GBK"/>
          <w:i w:val="0"/>
          <w:iCs w:val="0"/>
          <w:caps w:val="0"/>
          <w:color w:val="000000" w:themeColor="text1"/>
          <w:spacing w:val="0"/>
          <w:sz w:val="44"/>
          <w:szCs w:val="44"/>
          <w:shd w:val="clear" w:color="auto" w:fill="auto"/>
          <w:lang w:val="en-US" w:eastAsia="zh-CN"/>
          <w14:textFill>
            <w14:solidFill>
              <w14:schemeClr w14:val="tx1"/>
            </w14:solidFill>
          </w14:textFill>
        </w:rPr>
      </w:pPr>
      <w:r>
        <w:rPr>
          <w:rFonts w:hint="eastAsia" w:ascii="方正小标宋_GBK" w:hAnsi="方正小标宋_GBK" w:eastAsia="方正小标宋_GBK" w:cs="方正小标宋_GBK"/>
          <w:i w:val="0"/>
          <w:iCs w:val="0"/>
          <w:caps w:val="0"/>
          <w:color w:val="000000" w:themeColor="text1"/>
          <w:spacing w:val="0"/>
          <w:sz w:val="44"/>
          <w:szCs w:val="44"/>
          <w:shd w:val="clear" w:color="auto" w:fill="auto"/>
          <w:lang w:val="en-US" w:eastAsia="zh-CN"/>
          <w14:textFill>
            <w14:solidFill>
              <w14:schemeClr w14:val="tx1"/>
            </w14:solidFill>
          </w14:textFill>
        </w:rPr>
        <w:t>曲沃县行政审批服务管理局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小标宋_GBK" w:hAnsi="方正小标宋_GBK" w:eastAsia="方正小标宋_GBK" w:cs="方正小标宋_GBK"/>
          <w:i w:val="0"/>
          <w:iCs w:val="0"/>
          <w:caps w:val="0"/>
          <w:color w:val="000000" w:themeColor="text1"/>
          <w:spacing w:val="0"/>
          <w:sz w:val="44"/>
          <w:szCs w:val="44"/>
          <w:shd w:val="clear" w:color="auto" w:fill="auto"/>
          <w:lang w:val="en-US" w:eastAsia="zh-CN"/>
          <w14:textFill>
            <w14:solidFill>
              <w14:schemeClr w14:val="tx1"/>
            </w14:solidFill>
          </w14:textFill>
        </w:rPr>
      </w:pPr>
      <w:r>
        <w:rPr>
          <w:rFonts w:hint="eastAsia" w:ascii="方正小标宋_GBK" w:hAnsi="方正小标宋_GBK" w:eastAsia="方正小标宋_GBK" w:cs="方正小标宋_GBK"/>
          <w:i w:val="0"/>
          <w:iCs w:val="0"/>
          <w:caps w:val="0"/>
          <w:color w:val="000000" w:themeColor="text1"/>
          <w:spacing w:val="0"/>
          <w:sz w:val="44"/>
          <w:szCs w:val="44"/>
          <w:shd w:val="clear" w:color="auto" w:fill="auto"/>
          <w:lang w:val="en-US" w:eastAsia="zh-CN"/>
          <w14:textFill>
            <w14:solidFill>
              <w14:schemeClr w14:val="tx1"/>
            </w14:solidFill>
          </w14:textFill>
        </w:rPr>
        <w:t>2022年度法治政府建设情况报告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420"/>
        <w:jc w:val="center"/>
        <w:textAlignment w:val="auto"/>
        <w:rPr>
          <w:rFonts w:hint="eastAsia" w:ascii="方正小标宋简体" w:hAnsi="方正小标宋简体" w:eastAsia="方正小标宋简体" w:cs="方正小标宋简体"/>
          <w:i w:val="0"/>
          <w:iCs w:val="0"/>
          <w:caps w:val="0"/>
          <w:color w:val="000000" w:themeColor="text1"/>
          <w:spacing w:val="0"/>
          <w:sz w:val="44"/>
          <w:szCs w:val="44"/>
          <w:shd w:val="clear" w:color="auto" w:fill="auto"/>
          <w:lang w:val="en-US" w:eastAsia="zh-CN"/>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themeColor="text1"/>
          <w:spacing w:val="0"/>
          <w:sz w:val="32"/>
          <w:szCs w:val="32"/>
          <w:shd w:val="clear" w:color="auto" w:fill="auto"/>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color="auto" w:fill="auto"/>
          <w14:textFill>
            <w14:solidFill>
              <w14:schemeClr w14:val="tx1"/>
            </w14:solidFill>
          </w14:textFill>
        </w:rPr>
        <w:t>我局法治政府建设工作坚持以习近平新时代中国特色社会主义思想为指导</w:t>
      </w:r>
      <w:r>
        <w:rPr>
          <w:rFonts w:hint="eastAsia" w:ascii="仿宋" w:hAnsi="仿宋" w:eastAsia="仿宋" w:cs="仿宋"/>
          <w:i w:val="0"/>
          <w:iCs w:val="0"/>
          <w:caps w:val="0"/>
          <w:color w:val="000000" w:themeColor="text1"/>
          <w:spacing w:val="0"/>
          <w:sz w:val="32"/>
          <w:szCs w:val="32"/>
          <w:shd w:val="clear" w:color="auto" w:fill="auto"/>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color="auto" w:fill="auto"/>
          <w14:textFill>
            <w14:solidFill>
              <w14:schemeClr w14:val="tx1"/>
            </w14:solidFill>
          </w14:textFill>
        </w:rPr>
        <w:t>贯彻落实国务院、省、市</w:t>
      </w:r>
      <w:r>
        <w:rPr>
          <w:rFonts w:hint="eastAsia" w:ascii="仿宋" w:hAnsi="仿宋" w:eastAsia="仿宋" w:cs="仿宋"/>
          <w:i w:val="0"/>
          <w:iCs w:val="0"/>
          <w:caps w:val="0"/>
          <w:color w:val="000000" w:themeColor="text1"/>
          <w:spacing w:val="0"/>
          <w:sz w:val="32"/>
          <w:szCs w:val="32"/>
          <w:shd w:val="clear" w:color="auto" w:fill="auto"/>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color="auto" w:fill="auto"/>
          <w:lang w:val="en-US" w:eastAsia="zh-CN"/>
          <w14:textFill>
            <w14:solidFill>
              <w14:schemeClr w14:val="tx1"/>
            </w14:solidFill>
          </w14:textFill>
        </w:rPr>
        <w:t>县</w:t>
      </w:r>
      <w:r>
        <w:rPr>
          <w:rFonts w:hint="eastAsia" w:ascii="仿宋" w:hAnsi="仿宋" w:eastAsia="仿宋" w:cs="仿宋"/>
          <w:i w:val="0"/>
          <w:iCs w:val="0"/>
          <w:caps w:val="0"/>
          <w:color w:val="000000" w:themeColor="text1"/>
          <w:spacing w:val="0"/>
          <w:sz w:val="32"/>
          <w:szCs w:val="32"/>
          <w:shd w:val="clear" w:color="auto" w:fill="auto"/>
          <w14:textFill>
            <w14:solidFill>
              <w14:schemeClr w14:val="tx1"/>
            </w14:solidFill>
          </w14:textFill>
        </w:rPr>
        <w:t>法治政府建设的决策部署，紧紧围绕“简政放权、放管结合、优化服务”主基调，坚持全面提升各项工作的法治化水平，推进政府职能转变，提高依法行政的能力和依法决策水平。现将我局202</w:t>
      </w:r>
      <w:r>
        <w:rPr>
          <w:rFonts w:hint="eastAsia" w:ascii="仿宋" w:hAnsi="仿宋" w:eastAsia="仿宋" w:cs="仿宋"/>
          <w:i w:val="0"/>
          <w:iCs w:val="0"/>
          <w:caps w:val="0"/>
          <w:color w:val="000000" w:themeColor="text1"/>
          <w:spacing w:val="0"/>
          <w:sz w:val="32"/>
          <w:szCs w:val="32"/>
          <w:shd w:val="clear" w:color="auto" w:fill="auto"/>
          <w:lang w:val="en-US" w:eastAsia="zh-CN"/>
          <w14:textFill>
            <w14:solidFill>
              <w14:schemeClr w14:val="tx1"/>
            </w14:solidFill>
          </w14:textFill>
        </w:rPr>
        <w:t>2</w:t>
      </w:r>
      <w:r>
        <w:rPr>
          <w:rFonts w:hint="eastAsia" w:ascii="仿宋" w:hAnsi="仿宋" w:eastAsia="仿宋" w:cs="仿宋"/>
          <w:i w:val="0"/>
          <w:iCs w:val="0"/>
          <w:caps w:val="0"/>
          <w:color w:val="000000" w:themeColor="text1"/>
          <w:spacing w:val="0"/>
          <w:sz w:val="32"/>
          <w:szCs w:val="32"/>
          <w:shd w:val="clear" w:color="auto" w:fill="auto"/>
          <w14:textFill>
            <w14:solidFill>
              <w14:schemeClr w14:val="tx1"/>
            </w14:solidFill>
          </w14:textFill>
        </w:rPr>
        <w:t>年度法治政府建设情况报告如下：</w:t>
      </w:r>
    </w:p>
    <w:p>
      <w:pPr>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一、主要举措和成效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rPr>
          <w:rFonts w:hint="eastAsia" w:ascii="楷体" w:hAnsi="楷体" w:eastAsia="楷体" w:cs="楷体"/>
          <w:b/>
          <w:bCs/>
          <w:i w:val="0"/>
          <w:iCs w:val="0"/>
          <w:caps w:val="0"/>
          <w:color w:val="000000" w:themeColor="text1"/>
          <w:spacing w:val="0"/>
          <w:sz w:val="32"/>
          <w:szCs w:val="32"/>
          <w14:textFill>
            <w14:solidFill>
              <w14:schemeClr w14:val="tx1"/>
            </w14:solidFill>
          </w14:textFill>
        </w:rPr>
      </w:pPr>
      <w:r>
        <w:rPr>
          <w:rFonts w:hint="eastAsia" w:ascii="楷体" w:hAnsi="楷体" w:eastAsia="楷体" w:cs="楷体"/>
          <w:b/>
          <w:bCs/>
          <w:i w:val="0"/>
          <w:iCs w:val="0"/>
          <w:caps w:val="0"/>
          <w:color w:val="000000" w:themeColor="text1"/>
          <w:spacing w:val="0"/>
          <w:sz w:val="32"/>
          <w:szCs w:val="32"/>
          <w:shd w:val="clear" w:color="auto" w:fill="FFFFFF"/>
          <w14:textFill>
            <w14:solidFill>
              <w14:schemeClr w14:val="tx1"/>
            </w14:solidFill>
          </w14:textFill>
        </w:rPr>
        <w:t>（一）完善领导机制强建设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将法治政府建设作为事关全局的重大工作，成立了以局长为组长，各股室负责人为成员的领导小组。局党组书记、局长严格履行法治建设第一责任人职责，定期召开局党组会，研究部署普法教育和依法治理工作，对法治建设重要工作亲自部署、重大问题亲自过问、重点环节亲自协调、重要任务亲自督办，及时解决工作中遇到的困难和问题，形成“一把手”亲自抓，分管领导具体抓，统筹协调，上下联动，齐抓共管，全员参与的依法治理工作格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rPr>
          <w:rFonts w:hint="eastAsia" w:ascii="楷体" w:hAnsi="楷体" w:eastAsia="楷体" w:cs="楷体"/>
          <w:b/>
          <w:bCs/>
          <w:i w:val="0"/>
          <w:iCs w:val="0"/>
          <w:caps w:val="0"/>
          <w:color w:val="000000" w:themeColor="text1"/>
          <w:spacing w:val="0"/>
          <w:sz w:val="32"/>
          <w:szCs w:val="32"/>
          <w:shd w:val="clear" w:color="auto" w:fill="FFFFFF"/>
          <w14:textFill>
            <w14:solidFill>
              <w14:schemeClr w14:val="tx1"/>
            </w14:solidFill>
          </w14:textFill>
        </w:rPr>
      </w:pPr>
      <w:r>
        <w:rPr>
          <w:rFonts w:hint="eastAsia" w:ascii="楷体" w:hAnsi="楷体" w:eastAsia="楷体" w:cs="楷体"/>
          <w:b/>
          <w:bCs/>
          <w:i w:val="0"/>
          <w:iCs w:val="0"/>
          <w:caps w:val="0"/>
          <w:color w:val="000000" w:themeColor="text1"/>
          <w:spacing w:val="0"/>
          <w:sz w:val="32"/>
          <w:szCs w:val="32"/>
          <w:shd w:val="clear" w:color="auto" w:fill="FFFFFF"/>
          <w:lang w:eastAsia="zh-CN"/>
          <w14:textFill>
            <w14:solidFill>
              <w14:schemeClr w14:val="tx1"/>
            </w14:solidFill>
          </w14:textFill>
        </w:rPr>
        <w:t>（</w:t>
      </w:r>
      <w:r>
        <w:rPr>
          <w:rFonts w:hint="eastAsia" w:ascii="楷体" w:hAnsi="楷体" w:eastAsia="楷体" w:cs="楷体"/>
          <w:b/>
          <w:bCs/>
          <w:i w:val="0"/>
          <w:iCs w:val="0"/>
          <w:caps w:val="0"/>
          <w:color w:val="000000" w:themeColor="text1"/>
          <w:spacing w:val="0"/>
          <w:sz w:val="32"/>
          <w:szCs w:val="32"/>
          <w:shd w:val="clear" w:color="auto" w:fill="FFFFFF"/>
          <w14:textFill>
            <w14:solidFill>
              <w14:schemeClr w14:val="tx1"/>
            </w14:solidFill>
          </w14:textFill>
        </w:rPr>
        <w:t>二）突出重点工作强部署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对本单位法治建设的总体目标、主要任务及工作措施提出明确要求。局主要领导在各种会议上多次对本单位法治政府建设工作进行部署，将依法行政作为重点工作来抓。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rPr>
          <w:rFonts w:hint="eastAsia" w:ascii="楷体" w:hAnsi="楷体" w:eastAsia="楷体" w:cs="楷体"/>
          <w:b/>
          <w:bCs/>
          <w:i w:val="0"/>
          <w:iCs w:val="0"/>
          <w:caps w:val="0"/>
          <w:color w:val="000000" w:themeColor="text1"/>
          <w:spacing w:val="0"/>
          <w:sz w:val="32"/>
          <w:szCs w:val="32"/>
          <w:shd w:val="clear" w:color="auto" w:fill="FFFFFF"/>
          <w14:textFill>
            <w14:solidFill>
              <w14:schemeClr w14:val="tx1"/>
            </w14:solidFill>
          </w14:textFill>
        </w:rPr>
      </w:pPr>
      <w:r>
        <w:rPr>
          <w:rFonts w:hint="eastAsia" w:ascii="楷体" w:hAnsi="楷体" w:eastAsia="楷体" w:cs="楷体"/>
          <w:b/>
          <w:bCs/>
          <w:i w:val="0"/>
          <w:iCs w:val="0"/>
          <w:caps w:val="0"/>
          <w:color w:val="000000" w:themeColor="text1"/>
          <w:spacing w:val="0"/>
          <w:sz w:val="32"/>
          <w:szCs w:val="32"/>
          <w:shd w:val="clear" w:color="auto" w:fill="FFFFFF"/>
          <w:lang w:eastAsia="zh-CN"/>
          <w14:textFill>
            <w14:solidFill>
              <w14:schemeClr w14:val="tx1"/>
            </w14:solidFill>
          </w14:textFill>
        </w:rPr>
        <w:t>（</w:t>
      </w:r>
      <w:r>
        <w:rPr>
          <w:rFonts w:hint="eastAsia" w:ascii="楷体" w:hAnsi="楷体" w:eastAsia="楷体" w:cs="楷体"/>
          <w:b/>
          <w:bCs/>
          <w:i w:val="0"/>
          <w:iCs w:val="0"/>
          <w:caps w:val="0"/>
          <w:color w:val="000000" w:themeColor="text1"/>
          <w:spacing w:val="0"/>
          <w:sz w:val="32"/>
          <w:szCs w:val="32"/>
          <w:shd w:val="clear" w:color="auto" w:fill="FFFFFF"/>
          <w:lang w:val="en-US" w:eastAsia="zh-CN"/>
          <w14:textFill>
            <w14:solidFill>
              <w14:schemeClr w14:val="tx1"/>
            </w14:solidFill>
          </w14:textFill>
        </w:rPr>
        <w:t>三</w:t>
      </w:r>
      <w:r>
        <w:rPr>
          <w:rFonts w:hint="eastAsia" w:ascii="楷体" w:hAnsi="楷体" w:eastAsia="楷体" w:cs="楷体"/>
          <w:b/>
          <w:bCs/>
          <w:i w:val="0"/>
          <w:iCs w:val="0"/>
          <w:caps w:val="0"/>
          <w:color w:val="000000" w:themeColor="text1"/>
          <w:spacing w:val="0"/>
          <w:sz w:val="32"/>
          <w:szCs w:val="32"/>
          <w:shd w:val="clear" w:color="auto" w:fill="FFFFFF"/>
          <w:lang w:eastAsia="zh-CN"/>
          <w14:textFill>
            <w14:solidFill>
              <w14:schemeClr w14:val="tx1"/>
            </w14:solidFill>
          </w14:textFill>
        </w:rPr>
        <w:t>）</w:t>
      </w:r>
      <w:r>
        <w:rPr>
          <w:rFonts w:hint="eastAsia" w:ascii="楷体" w:hAnsi="楷体" w:eastAsia="楷体" w:cs="楷体"/>
          <w:b/>
          <w:bCs/>
          <w:i w:val="0"/>
          <w:iCs w:val="0"/>
          <w:caps w:val="0"/>
          <w:color w:val="000000" w:themeColor="text1"/>
          <w:spacing w:val="0"/>
          <w:sz w:val="32"/>
          <w:szCs w:val="32"/>
          <w:shd w:val="clear" w:color="auto" w:fill="FFFFFF"/>
          <w14:textFill>
            <w14:solidFill>
              <w14:schemeClr w14:val="tx1"/>
            </w14:solidFill>
          </w14:textFill>
        </w:rPr>
        <w:t>工作亮点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color="auto" w:fill="FFFFFF"/>
          <w:lang w:val="en-US" w:eastAsia="zh-CN"/>
          <w14:textFill>
            <w14:solidFill>
              <w14:schemeClr w14:val="tx1"/>
            </w14:solidFill>
          </w14:textFill>
        </w:rPr>
        <w:t>1.</w:t>
      </w:r>
      <w:r>
        <w:rPr>
          <w:rFonts w:hint="eastAsia" w:ascii="仿宋" w:hAnsi="仿宋" w:eastAsia="仿宋" w:cs="仿宋"/>
          <w:b/>
          <w:bCs/>
          <w:i w:val="0"/>
          <w:iCs w:val="0"/>
          <w:caps w:val="0"/>
          <w:color w:val="000000" w:themeColor="text1"/>
          <w:spacing w:val="0"/>
          <w:sz w:val="32"/>
          <w:szCs w:val="32"/>
          <w:shd w:val="clear" w:color="auto" w:fill="FFFFFF"/>
          <w14:textFill>
            <w14:solidFill>
              <w14:schemeClr w14:val="tx1"/>
            </w14:solidFill>
          </w14:textFill>
        </w:rPr>
        <w:t>坚持带头学法用法普法，做法治思想的“传播者”。</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一是建立带头学法机制。出台领导干部学法工作制度，采取集体学习与自学相结合、邀请专家辅导和研讨交流相结合深入学习。突出学习重点，深入开展习近平法治思想、《宪法》、《民法典》、《行政许可法》、《优化营商环境条例》等学习，不断提高全局干部法治观念、法治素养，全面提高依法决策、依法行政、依法管理的水平。二是建立学习培训机制。通过周工作例会、学法用法学习培训等形式，深学细悟，入脑入心，促进学法系统化、经常化。三是建立普法宣传机制。通过在政务服务大厅显示屏滚动播放、制作发放宣传手册及“宪法周”等活动，多形式开展宣传，营造全社会知法守法用法的浓厚氛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color="auto" w:fill="FFFFFF"/>
          <w:lang w:val="en-US" w:eastAsia="zh-CN"/>
          <w14:textFill>
            <w14:solidFill>
              <w14:schemeClr w14:val="tx1"/>
            </w14:solidFill>
          </w14:textFill>
        </w:rPr>
        <w:t>2.</w:t>
      </w:r>
      <w:r>
        <w:rPr>
          <w:rFonts w:hint="eastAsia" w:ascii="仿宋" w:hAnsi="仿宋" w:eastAsia="仿宋" w:cs="仿宋"/>
          <w:b/>
          <w:bCs/>
          <w:i w:val="0"/>
          <w:iCs w:val="0"/>
          <w:caps w:val="0"/>
          <w:color w:val="000000" w:themeColor="text1"/>
          <w:spacing w:val="0"/>
          <w:sz w:val="32"/>
          <w:szCs w:val="32"/>
          <w:shd w:val="clear" w:color="auto" w:fill="FFFFFF"/>
          <w14:textFill>
            <w14:solidFill>
              <w14:schemeClr w14:val="tx1"/>
            </w14:solidFill>
          </w14:textFill>
        </w:rPr>
        <w:t>聚焦抓好责任落实，做法治建设的“推进者”。</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一是强化组织领导。坚持一把手负责制，健全完善了法治建设工作领导小组，形成层层抓落实工作格局。主要领导坚持重大问题亲自过问、重点环节亲自协调、重大任务亲自督导，推动各项任务落实落细落地。二是抓好工作安排部署。将法治建设和法治政府</w:t>
      </w:r>
      <w:r>
        <w:rPr>
          <w:rFonts w:hint="eastAsia" w:ascii="仿宋" w:hAnsi="仿宋" w:eastAsia="仿宋" w:cs="仿宋"/>
          <w:i w:val="0"/>
          <w:iCs w:val="0"/>
          <w:caps w:val="0"/>
          <w:color w:val="000000" w:themeColor="text1"/>
          <w:spacing w:val="0"/>
          <w:sz w:val="32"/>
          <w:szCs w:val="32"/>
          <w:shd w:val="clear" w:color="auto" w:fill="FFFFFF"/>
          <w:lang w:val="en-US" w:eastAsia="zh-CN"/>
          <w14:textFill>
            <w14:solidFill>
              <w14:schemeClr w14:val="tx1"/>
            </w14:solidFill>
          </w14:textFill>
        </w:rPr>
        <w:t>工作</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与行政审批服务工作同部署、同安排、同推进、同督促，明确牵头领导、责任科室和责任人，建立横向到边纵向到底的责任链条体系。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color="auto" w:fill="FFFFFF"/>
          <w:lang w:val="en-US" w:eastAsia="zh-CN"/>
          <w14:textFill>
            <w14:solidFill>
              <w14:schemeClr w14:val="tx1"/>
            </w14:solidFill>
          </w14:textFill>
        </w:rPr>
        <w:t>3.</w:t>
      </w:r>
      <w:r>
        <w:rPr>
          <w:rFonts w:hint="eastAsia" w:ascii="仿宋" w:hAnsi="仿宋" w:eastAsia="仿宋" w:cs="仿宋"/>
          <w:b/>
          <w:bCs/>
          <w:i w:val="0"/>
          <w:iCs w:val="0"/>
          <w:caps w:val="0"/>
          <w:color w:val="000000" w:themeColor="text1"/>
          <w:spacing w:val="0"/>
          <w:sz w:val="32"/>
          <w:szCs w:val="32"/>
          <w:shd w:val="clear" w:color="auto" w:fill="FFFFFF"/>
          <w14:textFill>
            <w14:solidFill>
              <w14:schemeClr w14:val="tx1"/>
            </w14:solidFill>
          </w14:textFill>
        </w:rPr>
        <w:t>完善阳光审批体系，做法治规范的“担当者”。</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一是再造审批流程。按照原行业主管部门相关法律法规，对承接的行政许可事项各要素“全链条”优化再造，编制标准化审批业务手册，以标准化促行政审批规范化。二是严格依法依规审批。对承接的行政许可事项，严格按照相关审批标准做好审批服务工作，确保审批依法依规。三是强化审管无缝衔接。按照“审管分离、审管联动”原则，及时将审批结果推送监管部门，实现审管之间互动经常、信息共享。</w:t>
      </w:r>
    </w:p>
    <w:p>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color="auto" w:fill="FFFFFF"/>
          <w:lang w:val="en-US" w:eastAsia="zh-CN"/>
          <w14:textFill>
            <w14:solidFill>
              <w14:schemeClr w14:val="tx1"/>
            </w14:solidFill>
          </w14:textFill>
        </w:rPr>
        <w:t>4.</w:t>
      </w:r>
      <w:r>
        <w:rPr>
          <w:rFonts w:hint="eastAsia" w:ascii="仿宋" w:hAnsi="仿宋" w:eastAsia="仿宋" w:cs="仿宋"/>
          <w:b/>
          <w:bCs/>
          <w:i w:val="0"/>
          <w:iCs w:val="0"/>
          <w:caps w:val="0"/>
          <w:color w:val="000000" w:themeColor="text1"/>
          <w:spacing w:val="0"/>
          <w:sz w:val="32"/>
          <w:szCs w:val="32"/>
          <w:shd w:val="clear" w:color="auto" w:fill="FFFFFF"/>
          <w14:textFill>
            <w14:solidFill>
              <w14:schemeClr w14:val="tx1"/>
            </w14:solidFill>
          </w14:textFill>
        </w:rPr>
        <w:t>强化主责主业定位，做依法履职的“践行者”</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jc w:val="both"/>
        <w:textAlignment w:val="auto"/>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（1）进一步深化“证照分离”改革</w:t>
      </w:r>
    </w:p>
    <w:p>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结合我县实际，梳理形成了《曲沃县“证照分离”改革事项清单（2022年版）》，逐项列明了事项名称、设定依据、审批层级和部门、改革方式、具体改革举措、加强事中事后监管措施等内容，全县涉企许可审批事项72项，按照四种方式分类推进改革，其中：直接取消审批10项，审批改为备案6项，实行告知承诺27项，优化审批服务29项，做到不缺项不漏项，确保每项改革任务落地落细，取得实效。按照改革要求，对所有事项清单以及改革规范性文件实行动态管理机制，及时对本部门制定的规范性文件进行调整。</w:t>
      </w:r>
      <w:r>
        <w:rPr>
          <w:rFonts w:hint="eastAsia" w:ascii="仿宋" w:hAnsi="仿宋" w:eastAsia="仿宋" w:cs="仿宋"/>
          <w:i w:val="0"/>
          <w:iCs w:val="0"/>
          <w:caps w:val="0"/>
          <w:color w:val="000000" w:themeColor="text1"/>
          <w:spacing w:val="0"/>
          <w:kern w:val="0"/>
          <w:sz w:val="32"/>
          <w:szCs w:val="32"/>
          <w:shd w:val="clear" w:color="auto" w:fill="FFFFFF"/>
          <w:lang w:val="en-US" w:eastAsia="zh-Hans" w:bidi="ar"/>
          <w14:textFill>
            <w14:solidFill>
              <w14:schemeClr w14:val="tx1"/>
            </w14:solidFill>
          </w14:textFill>
        </w:rPr>
        <w:t>同时</w:t>
      </w: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利用LED屏、政务服务网、宣传手册等形式，加强对“证照分离”改革的宣传解读工作。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jc w:val="both"/>
        <w:textAlignment w:val="auto"/>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（2）推进“一枚印章管审批”改革</w:t>
      </w:r>
    </w:p>
    <w:p>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我局持续深化“一枚印章管审批”改革，全面做好“一枚印章管审批”改革后半篇文章，结合国家、省、市关于取消和下放的审批事项要求及工作实际，将划转至我局的206项审批事项压减为187项，通过优化企业开办流程、落实工程建设项目审批制度改革、推行网上办理等措施进一步压缩审批办理时限，大力开展电子印章和电子签章的应用推广。推行“独任制审批”制度，将行政审批受理、审查、核准等环节合并，变“多人审核、层层流转”为“审核合一、一人通办”，推动审批再提速、服务再升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jc w:val="both"/>
        <w:textAlignment w:val="auto"/>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（3）深化“一件事”集成服务</w:t>
      </w:r>
    </w:p>
    <w:p>
      <w:pPr>
        <w:pStyle w:val="2"/>
        <w:keepNext w:val="0"/>
        <w:keepLines w:val="0"/>
        <w:pageBreakBefore w:val="0"/>
        <w:widowControl w:val="0"/>
        <w:kinsoku/>
        <w:wordWrap/>
        <w:overflowPunct/>
        <w:topLinePunct w:val="0"/>
        <w:autoSpaceDE/>
        <w:autoSpaceDN/>
        <w:bidi w:val="0"/>
        <w:spacing w:line="560" w:lineRule="exact"/>
        <w:textAlignment w:val="auto"/>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为进一步提升政务服务能力，以企业群众一次办成“一件事”为目标，按照“一次告知、一表申报、一套材料、一窗受理、一网通办、统一出件”的要求，聚焦与人民群众生产生活联系最紧密、人民群众反映最强烈的领域和问题，大幅减少办事环节、申请材料、办理时间和跑动次数，更好满足企业和群众办事需求。一是高度重视，健全工作机制。自“一件事一次办”改革以来，我局高度重视，不断健全工作机制，细化分解任务，责任落实到人，切实把“一件事一次办”做深做细、见到成效。二是优化再造办事流程，统一规范服务标准。按照“一次办好”要求，全面推进业务整合和流程再造，对照山西省“一件事一次办”事项参考目录，截止2022年底，已梳理编制形成我县40项“一件事一次办”高频事项办理规程，逐项编制标准化办事指南，并实行了动态管理机制，推动更多政务服务事项实现“一件事一次办”，进一步提高企业和群众办事的体验感和获得感。四是设置“一件事一次办”专窗，实现线上线下互联互通。在一体化在线政务服务台开设“一件事一次办”受理功能模块，提供线上办理总入口。在政务服务大厅设置“一件事一次办”综合窗口，全面推行“前台综合受理、后台分类审批、统一窗口出件”和免费帮办代办服务，助力提升办事便利度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themeColor="text1"/>
          <w:spacing w:val="0"/>
          <w:sz w:val="32"/>
          <w:szCs w:val="32"/>
          <w:shd w:val="clear" w:color="auto"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color="auto" w:fill="FFFFFF"/>
          <w:lang w:val="en-US" w:eastAsia="zh-CN"/>
          <w14:textFill>
            <w14:solidFill>
              <w14:schemeClr w14:val="tx1"/>
            </w14:solidFill>
          </w14:textFill>
        </w:rPr>
        <w:t>（4）推广“一业一证”改革</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为持续深化“一件事一次办”改革，我局与政务服务标准化建设相结合，在农业、食品等高频事项领域试行“一业一证”改革，通过试行“一次告知、一套材料、一窗受理、一同核查、一网联动、一证准营”，实现“一证覆盖”。同时参照临汾市行政审批局《临汾市推行行业综合许可改革实施方案（试行）》有关内容，我局进一步细化工作措施，规范办事流程，制定行业综合许可办事指南。同时，配备专门的工作队伍，积极与一业一证改革技术部门沟通协调，不断推进系统数据共享建设。利用电子屏、新媒体等媒介，积极做好“一业一证”改革政策宣传解读与引导工作，提高企业群众的认知度和参与率，不断把改革推向纵深，激发出市场主体活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themeColor="text1"/>
          <w:spacing w:val="0"/>
          <w:sz w:val="32"/>
          <w:szCs w:val="32"/>
          <w:shd w:val="clear" w:color="auto"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color="auto" w:fill="FFFFFF"/>
          <w:lang w:val="en-US" w:eastAsia="zh-CN"/>
          <w14:textFill>
            <w14:solidFill>
              <w14:schemeClr w14:val="tx1"/>
            </w14:solidFill>
          </w14:textFill>
        </w:rPr>
        <w:t>（5）推进工程建设项目审批制度改革</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我局推进工程建设项目改革，通过取消不合理审批事项、合并办理审批事项、实行容缺承诺办理等措施，再造了审批流程，优化了服务指南，将审批时限提速到了50%以上。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themeColor="text1"/>
          <w:spacing w:val="0"/>
          <w:sz w:val="32"/>
          <w:szCs w:val="32"/>
          <w:shd w:val="clear" w:color="auto"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color="auto" w:fill="FFFFFF"/>
          <w:lang w:val="en-US" w:eastAsia="zh-CN"/>
          <w14:textFill>
            <w14:solidFill>
              <w14:schemeClr w14:val="tx1"/>
            </w14:solidFill>
          </w14:textFill>
        </w:rPr>
        <w:t>（6）打造“7×24小时”政务服务超市</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经过精心的摸底调研和考察学习，结合我县实际，我局在县政务服务大厅东侧设立了24小时自助服务区，配设了自助证照打印机一台、税务信息查询机一台，电力业务办理服务机已进入报装阶段待电力专网接通后即可投入使用，同时对自助区域进行了装修施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themeColor="text1"/>
          <w:spacing w:val="0"/>
          <w:sz w:val="32"/>
          <w:szCs w:val="32"/>
          <w:shd w:val="clear" w:color="auto"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color="auto" w:fill="FFFFFF"/>
          <w:lang w:val="en-US" w:eastAsia="zh-CN"/>
          <w14:textFill>
            <w14:solidFill>
              <w14:schemeClr w14:val="tx1"/>
            </w14:solidFill>
          </w14:textFill>
        </w:rPr>
        <w:t>（7）推进政务服务事项“就近办”</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leftChars="0" w:firstLine="640" w:firstLineChars="200"/>
        <w:jc w:val="left"/>
        <w:textAlignment w:val="auto"/>
        <w:rPr>
          <w:rFonts w:hint="eastAsia" w:ascii="仿宋" w:hAnsi="仿宋" w:eastAsia="仿宋" w:cs="仿宋"/>
          <w:b w:val="0"/>
          <w:i w:val="0"/>
          <w:iCs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仿宋" w:hAnsi="仿宋" w:eastAsia="仿宋" w:cs="仿宋"/>
          <w:b w:val="0"/>
          <w:i w:val="0"/>
          <w:iCs w:val="0"/>
          <w:caps w:val="0"/>
          <w:color w:val="000000" w:themeColor="text1"/>
          <w:spacing w:val="0"/>
          <w:kern w:val="0"/>
          <w:sz w:val="32"/>
          <w:szCs w:val="32"/>
          <w:shd w:val="clear" w:color="auto" w:fill="FFFFFF"/>
          <w:lang w:val="en-US" w:eastAsia="zh-CN" w:bidi="ar"/>
          <w14:textFill>
            <w14:solidFill>
              <w14:schemeClr w14:val="tx1"/>
            </w14:solidFill>
          </w14:textFill>
        </w:rPr>
        <w:t>我局制定了《曲沃县关于进一步加强乡村两级政务服务规范化便民化建设的实施方案》，进一步加强了乡镇便民服务中心建设，规范了基础设施和人员配备，将115项与群众生产生活密切相关的农林牧、民政、计生、社保、医保、养老等政务服务事项，以直接赋权、委托下放、服务前移、帮办代办等方式，统一纳入到乡镇综合便民服务中心办理。为进一步提升便民服务能力，我局积极探索将登记渠道从政务服务大厅向金融网点延伸，与农商行开展政银合作，签订“政银合作”协议，并对农商行相关人员进行了业务培训。目前，县政务服务大厅已设置农商行帮办代办窗口，全县七个乡镇农商行各个网点也开通了工商登记业务，推动了更多事项就近办、多点办，实现了从取得营业执照到开办公户、获得信贷资金的“零跑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themeColor="text1"/>
          <w:spacing w:val="0"/>
          <w:sz w:val="32"/>
          <w:szCs w:val="32"/>
          <w:shd w:val="clear" w:color="auto"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color="auto" w:fill="FFFFFF"/>
          <w:lang w:val="en-US" w:eastAsia="zh-CN"/>
          <w14:textFill>
            <w14:solidFill>
              <w14:schemeClr w14:val="tx1"/>
            </w14:solidFill>
          </w14:textFill>
        </w:rPr>
        <w:t>（8）推行“一窗受理”综合服务</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一窗受理”项目通过设立“一窗受理”综合服务窗口，采取政府购买方式充实综合受理工作人员队伍，开展专业的业务和服务礼仪培训，提高“综合受理”服务水平，实现“前台综合受理、后台分类审批、统一窗口出件”的服务模式，打造“一窗式”智慧政务服务，由多窗办一事向一窗办多事转变，真正实现政务服务提质增效。目前，已完成该项工作。“一窗受理”窗口开始运行，工作中将不断完善，提升政务服务规范化、便利化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i w:val="0"/>
          <w:iCs w:val="0"/>
          <w:caps w:val="0"/>
          <w:color w:val="000000" w:themeColor="text1"/>
          <w:spacing w:val="0"/>
          <w:sz w:val="32"/>
          <w:szCs w:val="32"/>
          <w:shd w:val="clear" w:color="auto"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color="auto" w:fill="FFFFFF"/>
          <w:lang w:val="en-US" w:eastAsia="zh-CN"/>
          <w14:textFill>
            <w14:solidFill>
              <w14:schemeClr w14:val="tx1"/>
            </w14:solidFill>
          </w14:textFill>
        </w:rPr>
        <w:t>（9）持续推进“互联网+监管”工作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我局始终把“互联网+监管”工作作为一项系统性、长期性工作来抓，积极发挥牵头职能，明确专人负责，加强与全县各监管部门的密切沟通，确保第一时间将省、市最新指示要求传达到位、落实到位。今年共组织召开了两次全县“互联网+监管”工作推进会，进一步统一了思想认识，提高了工作标准。为提高监管数据录入效率，我局针对个别单位更换系统管理员或业务不熟悉等特殊情况，“一对一”开展业务辅导，有力地推进了全县“互联网+监管”工作顺利进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rPr>
          <w:rFonts w:hint="eastAsia" w:ascii="楷体" w:hAnsi="楷体" w:eastAsia="楷体" w:cs="楷体"/>
          <w:b/>
          <w:bCs/>
          <w:i w:val="0"/>
          <w:iCs w:val="0"/>
          <w:caps w:val="0"/>
          <w:color w:val="000000" w:themeColor="text1"/>
          <w:spacing w:val="0"/>
          <w:sz w:val="32"/>
          <w:szCs w:val="32"/>
          <w:shd w:val="clear" w:color="auto" w:fill="FFFFFF"/>
          <w14:textFill>
            <w14:solidFill>
              <w14:schemeClr w14:val="tx1"/>
            </w14:solidFill>
          </w14:textFill>
        </w:rPr>
      </w:pPr>
      <w:r>
        <w:rPr>
          <w:rFonts w:hint="eastAsia" w:ascii="楷体" w:hAnsi="楷体" w:eastAsia="楷体" w:cs="楷体"/>
          <w:b/>
          <w:bCs/>
          <w:i w:val="0"/>
          <w:iCs w:val="0"/>
          <w:caps w:val="0"/>
          <w:color w:val="000000" w:themeColor="text1"/>
          <w:spacing w:val="0"/>
          <w:sz w:val="32"/>
          <w:szCs w:val="32"/>
          <w:shd w:val="clear" w:color="auto" w:fill="FFFFFF"/>
          <w:lang w:eastAsia="zh-CN"/>
          <w14:textFill>
            <w14:solidFill>
              <w14:schemeClr w14:val="tx1"/>
            </w14:solidFill>
          </w14:textFill>
        </w:rPr>
        <w:t>（</w:t>
      </w:r>
      <w:r>
        <w:rPr>
          <w:rFonts w:hint="eastAsia" w:ascii="楷体" w:hAnsi="楷体" w:eastAsia="楷体" w:cs="楷体"/>
          <w:b/>
          <w:bCs/>
          <w:i w:val="0"/>
          <w:iCs w:val="0"/>
          <w:caps w:val="0"/>
          <w:color w:val="000000" w:themeColor="text1"/>
          <w:spacing w:val="0"/>
          <w:sz w:val="32"/>
          <w:szCs w:val="32"/>
          <w:shd w:val="clear" w:color="auto" w:fill="FFFFFF"/>
          <w:lang w:val="en-US" w:eastAsia="zh-CN"/>
          <w14:textFill>
            <w14:solidFill>
              <w14:schemeClr w14:val="tx1"/>
            </w14:solidFill>
          </w14:textFill>
        </w:rPr>
        <w:t>四</w:t>
      </w:r>
      <w:r>
        <w:rPr>
          <w:rFonts w:hint="eastAsia" w:ascii="楷体" w:hAnsi="楷体" w:eastAsia="楷体" w:cs="楷体"/>
          <w:b/>
          <w:bCs/>
          <w:i w:val="0"/>
          <w:iCs w:val="0"/>
          <w:caps w:val="0"/>
          <w:color w:val="000000" w:themeColor="text1"/>
          <w:spacing w:val="0"/>
          <w:sz w:val="32"/>
          <w:szCs w:val="32"/>
          <w:shd w:val="clear" w:color="auto" w:fill="FFFFFF"/>
          <w:lang w:eastAsia="zh-CN"/>
          <w14:textFill>
            <w14:solidFill>
              <w14:schemeClr w14:val="tx1"/>
            </w14:solidFill>
          </w14:textFill>
        </w:rPr>
        <w:t>）</w:t>
      </w:r>
      <w:r>
        <w:rPr>
          <w:rFonts w:hint="eastAsia" w:ascii="楷体" w:hAnsi="楷体" w:eastAsia="楷体" w:cs="楷体"/>
          <w:b/>
          <w:bCs/>
          <w:i w:val="0"/>
          <w:iCs w:val="0"/>
          <w:caps w:val="0"/>
          <w:color w:val="000000" w:themeColor="text1"/>
          <w:spacing w:val="0"/>
          <w:sz w:val="32"/>
          <w:szCs w:val="32"/>
          <w:shd w:val="clear" w:color="auto" w:fill="FFFFFF"/>
          <w14:textFill>
            <w14:solidFill>
              <w14:schemeClr w14:val="tx1"/>
            </w14:solidFill>
          </w14:textFill>
        </w:rPr>
        <w:t>工作成效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color="auto" w:fill="FFFFFF"/>
          <w:lang w:val="en-US" w:eastAsia="zh-CN"/>
          <w14:textFill>
            <w14:solidFill>
              <w14:schemeClr w14:val="tx1"/>
            </w14:solidFill>
          </w14:textFill>
        </w:rPr>
        <w:t>1.</w:t>
      </w:r>
      <w:r>
        <w:rPr>
          <w:rFonts w:hint="eastAsia" w:ascii="仿宋" w:hAnsi="仿宋" w:eastAsia="仿宋" w:cs="仿宋"/>
          <w:b/>
          <w:bCs/>
          <w:i w:val="0"/>
          <w:iCs w:val="0"/>
          <w:caps w:val="0"/>
          <w:color w:val="000000" w:themeColor="text1"/>
          <w:spacing w:val="0"/>
          <w:sz w:val="32"/>
          <w:szCs w:val="32"/>
          <w:shd w:val="clear" w:color="auto" w:fill="FFFFFF"/>
          <w14:textFill>
            <w14:solidFill>
              <w14:schemeClr w14:val="tx1"/>
            </w14:solidFill>
          </w14:textFill>
        </w:rPr>
        <w:t>法治队伍展现新活力。</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以法治政府建设示范创建为契机，推选讲大局、精法律、懂业务的青年干部到法治工作第一线，充实了本系统青年干部法治队伍。积极鼓励符合条件的干部职工参加全国统一法律职业资格考试，建立健全法治岗位素质能力标准，加大法治人才选拔力度，培育一批素养高、能力强的审批“法律明白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color="auto" w:fill="FFFFFF"/>
          <w:lang w:val="en-US" w:eastAsia="zh-CN"/>
          <w14:textFill>
            <w14:solidFill>
              <w14:schemeClr w14:val="tx1"/>
            </w14:solidFill>
          </w14:textFill>
        </w:rPr>
        <w:t>2.</w:t>
      </w:r>
      <w:r>
        <w:rPr>
          <w:rFonts w:hint="eastAsia" w:ascii="仿宋" w:hAnsi="仿宋" w:eastAsia="仿宋" w:cs="仿宋"/>
          <w:b/>
          <w:bCs/>
          <w:i w:val="0"/>
          <w:iCs w:val="0"/>
          <w:caps w:val="0"/>
          <w:color w:val="000000" w:themeColor="text1"/>
          <w:spacing w:val="0"/>
          <w:sz w:val="32"/>
          <w:szCs w:val="32"/>
          <w:shd w:val="clear" w:color="auto" w:fill="FFFFFF"/>
          <w14:textFill>
            <w14:solidFill>
              <w14:schemeClr w14:val="tx1"/>
            </w14:solidFill>
          </w14:textFill>
        </w:rPr>
        <w:t>法治教育成为新常态。</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紧扣工作实际，结合</w:t>
      </w:r>
      <w:r>
        <w:rPr>
          <w:rFonts w:hint="eastAsia" w:ascii="仿宋" w:hAnsi="仿宋" w:eastAsia="仿宋" w:cs="仿宋"/>
          <w:i w:val="0"/>
          <w:iCs w:val="0"/>
          <w:caps w:val="0"/>
          <w:color w:val="000000" w:themeColor="text1"/>
          <w:spacing w:val="0"/>
          <w:sz w:val="32"/>
          <w:szCs w:val="32"/>
          <w:shd w:val="clear" w:color="auto" w:fill="FFFFFF"/>
          <w:lang w:val="en-US" w:eastAsia="zh-CN"/>
          <w14:textFill>
            <w14:solidFill>
              <w14:schemeClr w14:val="tx1"/>
            </w14:solidFill>
          </w14:textFill>
        </w:rPr>
        <w:t>曲沃县</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法治政府创建活动的开展，大力宣传行政审批服务领域法律和业务知识。按照领导带头讲业务、人人参与研业务、层层落实强业务的标准，抓实业务学习，夯实专业基础，补齐能力短板，以实用的“大讲堂”，做出能力提升的“大文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color="auto" w:fill="FFFFFF"/>
          <w:lang w:val="en-US" w:eastAsia="zh-CN"/>
          <w14:textFill>
            <w14:solidFill>
              <w14:schemeClr w14:val="tx1"/>
            </w14:solidFill>
          </w14:textFill>
        </w:rPr>
        <w:t>3.</w:t>
      </w:r>
      <w:r>
        <w:rPr>
          <w:rFonts w:hint="eastAsia" w:ascii="仿宋" w:hAnsi="仿宋" w:eastAsia="仿宋" w:cs="仿宋"/>
          <w:b/>
          <w:bCs/>
          <w:i w:val="0"/>
          <w:iCs w:val="0"/>
          <w:caps w:val="0"/>
          <w:color w:val="000000" w:themeColor="text1"/>
          <w:spacing w:val="0"/>
          <w:sz w:val="32"/>
          <w:szCs w:val="32"/>
          <w:shd w:val="clear" w:color="auto" w:fill="FFFFFF"/>
          <w14:textFill>
            <w14:solidFill>
              <w14:schemeClr w14:val="tx1"/>
            </w14:solidFill>
          </w14:textFill>
        </w:rPr>
        <w:t>法治能力实现新提升。</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积极推动领导班子和领导干部</w:t>
      </w:r>
      <w:r>
        <w:rPr>
          <w:rFonts w:hint="eastAsia" w:ascii="仿宋" w:hAnsi="仿宋" w:eastAsia="仿宋" w:cs="仿宋"/>
          <w:i w:val="0"/>
          <w:iCs w:val="0"/>
          <w:caps w:val="0"/>
          <w:color w:val="000000" w:themeColor="text1"/>
          <w:spacing w:val="0"/>
          <w:sz w:val="32"/>
          <w:szCs w:val="32"/>
          <w:shd w:val="clear" w:color="auto" w:fill="FFFFFF"/>
          <w:lang w:val="en-US" w:eastAsia="zh-CN"/>
          <w14:textFill>
            <w14:solidFill>
              <w14:schemeClr w14:val="tx1"/>
            </w14:solidFill>
          </w14:textFill>
        </w:rPr>
        <w:t>遵</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法学法守法用法实现制度化、规范化。要求领导干部带头依法办事，带头遵守法律，自觉运用法治思维和法治方式深化改革、推动发展，不断厚植领导干部依法执政意识，进一步坚持依法治国、依法执政、依法行政共同推进，法治国家、法治政府、法治社会一体建设。</w:t>
      </w:r>
    </w:p>
    <w:p>
      <w:pPr>
        <w:keepNext w:val="0"/>
        <w:keepLines w:val="0"/>
        <w:pageBreakBefore w:val="0"/>
        <w:numPr>
          <w:ilvl w:val="0"/>
          <w:numId w:val="1"/>
        </w:numPr>
        <w:shd w:val="clea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存在的问题和不足</w:t>
      </w:r>
    </w:p>
    <w:p>
      <w:pPr>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202</w:t>
      </w:r>
      <w:r>
        <w:rPr>
          <w:rFonts w:hint="eastAsia" w:ascii="仿宋" w:hAnsi="仿宋" w:eastAsia="仿宋" w:cs="仿宋"/>
          <w:i w:val="0"/>
          <w:iCs w:val="0"/>
          <w:caps w:val="0"/>
          <w:color w:val="000000" w:themeColor="text1"/>
          <w:spacing w:val="0"/>
          <w:sz w:val="32"/>
          <w:szCs w:val="32"/>
          <w:shd w:val="clear" w:color="auto" w:fill="FFFFFF"/>
          <w:lang w:val="en-US" w:eastAsia="zh-CN"/>
          <w14:textFill>
            <w14:solidFill>
              <w14:schemeClr w14:val="tx1"/>
            </w14:solidFill>
          </w14:textFill>
        </w:rPr>
        <w:t>2</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年，我局全面落实</w:t>
      </w:r>
      <w:r>
        <w:rPr>
          <w:rFonts w:hint="eastAsia" w:ascii="仿宋" w:hAnsi="仿宋" w:eastAsia="仿宋" w:cs="仿宋"/>
          <w:i w:val="0"/>
          <w:iCs w:val="0"/>
          <w:caps w:val="0"/>
          <w:color w:val="000000" w:themeColor="text1"/>
          <w:spacing w:val="0"/>
          <w:sz w:val="32"/>
          <w:szCs w:val="32"/>
          <w:shd w:val="clear" w:color="auto" w:fill="FFFFFF"/>
          <w:lang w:val="en-US" w:eastAsia="zh-CN"/>
          <w14:textFill>
            <w14:solidFill>
              <w14:schemeClr w14:val="tx1"/>
            </w14:solidFill>
          </w14:textFill>
        </w:rPr>
        <w:t>县</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委、</w:t>
      </w:r>
      <w:r>
        <w:rPr>
          <w:rFonts w:hint="eastAsia" w:ascii="仿宋" w:hAnsi="仿宋" w:eastAsia="仿宋" w:cs="仿宋"/>
          <w:i w:val="0"/>
          <w:iCs w:val="0"/>
          <w:caps w:val="0"/>
          <w:color w:val="000000" w:themeColor="text1"/>
          <w:spacing w:val="0"/>
          <w:sz w:val="32"/>
          <w:szCs w:val="32"/>
          <w:shd w:val="clear" w:color="auto" w:fill="FFFFFF"/>
          <w:lang w:val="en-US" w:eastAsia="zh-CN"/>
          <w14:textFill>
            <w14:solidFill>
              <w14:schemeClr w14:val="tx1"/>
            </w14:solidFill>
          </w14:textFill>
        </w:rPr>
        <w:t>县</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政府关于推进依法行政、加快法治政府建设的总体部署和要求，切实规范依法行政行为，不断提高依法行政能力，在全面推进法治政府建设工作中取得阶段性成果。但仍然存在依法行政工作能力不足，对法治政府建设概念模糊，部分工作人员依法行政和法治意识比较薄弱等问题。</w:t>
      </w:r>
    </w:p>
    <w:p>
      <w:pPr>
        <w:keepNext w:val="0"/>
        <w:keepLines w:val="0"/>
        <w:pageBreakBefore w:val="0"/>
        <w:numPr>
          <w:ilvl w:val="0"/>
          <w:numId w:val="1"/>
        </w:numPr>
        <w:shd w:val="clea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党政主要负责人履行推进法治建设第一责任人职责有关情况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2022年，局党组书记、局长切实履行推进法治政府建设第一责任人职责，坚持以身作则、率先垂范，带头依法办事，带头遵守法律，自觉运用法治思维和法治方式深化“放管服”、“一件事一次办”、“一枚印章管审批”等改革，推动优化营商环境高质量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楷体" w:hAnsi="楷体" w:eastAsia="楷体" w:cs="楷体"/>
          <w:b/>
          <w:bCs/>
          <w:i w:val="0"/>
          <w:iCs w:val="0"/>
          <w:caps w:val="0"/>
          <w:color w:val="000000" w:themeColor="text1"/>
          <w:spacing w:val="0"/>
          <w:sz w:val="32"/>
          <w:szCs w:val="32"/>
          <w:shd w:val="clear" w:color="auto" w:fill="FFFFFF"/>
          <w:lang w:eastAsia="zh-CN"/>
          <w14:textFill>
            <w14:solidFill>
              <w14:schemeClr w14:val="tx1"/>
            </w14:solidFill>
          </w14:textFill>
        </w:rPr>
        <w:t>（</w:t>
      </w:r>
      <w:r>
        <w:rPr>
          <w:rFonts w:hint="eastAsia" w:ascii="楷体" w:hAnsi="楷体" w:eastAsia="楷体" w:cs="楷体"/>
          <w:b/>
          <w:bCs/>
          <w:i w:val="0"/>
          <w:iCs w:val="0"/>
          <w:caps w:val="0"/>
          <w:color w:val="000000" w:themeColor="text1"/>
          <w:spacing w:val="0"/>
          <w:sz w:val="32"/>
          <w:szCs w:val="32"/>
          <w:shd w:val="clear" w:color="auto" w:fill="FFFFFF"/>
          <w:lang w:val="en-US" w:eastAsia="zh-CN"/>
          <w14:textFill>
            <w14:solidFill>
              <w14:schemeClr w14:val="tx1"/>
            </w14:solidFill>
          </w14:textFill>
        </w:rPr>
        <w:t>一</w:t>
      </w:r>
      <w:r>
        <w:rPr>
          <w:rFonts w:hint="eastAsia" w:ascii="楷体" w:hAnsi="楷体" w:eastAsia="楷体" w:cs="楷体"/>
          <w:b/>
          <w:bCs/>
          <w:i w:val="0"/>
          <w:iCs w:val="0"/>
          <w:caps w:val="0"/>
          <w:color w:val="000000" w:themeColor="text1"/>
          <w:spacing w:val="0"/>
          <w:sz w:val="32"/>
          <w:szCs w:val="32"/>
          <w:shd w:val="clear" w:color="auto" w:fill="FFFFFF"/>
          <w:lang w:eastAsia="zh-CN"/>
          <w14:textFill>
            <w14:solidFill>
              <w14:schemeClr w14:val="tx1"/>
            </w14:solidFill>
          </w14:textFill>
        </w:rPr>
        <w:t>）</w:t>
      </w:r>
      <w:r>
        <w:rPr>
          <w:rFonts w:hint="eastAsia" w:ascii="楷体" w:hAnsi="楷体" w:eastAsia="楷体" w:cs="楷体"/>
          <w:b/>
          <w:bCs/>
          <w:i w:val="0"/>
          <w:iCs w:val="0"/>
          <w:caps w:val="0"/>
          <w:color w:val="000000" w:themeColor="text1"/>
          <w:spacing w:val="0"/>
          <w:sz w:val="32"/>
          <w:szCs w:val="32"/>
          <w:shd w:val="clear" w:color="auto" w:fill="FFFFFF"/>
          <w14:textFill>
            <w14:solidFill>
              <w14:schemeClr w14:val="tx1"/>
            </w14:solidFill>
          </w14:textFill>
        </w:rPr>
        <w:t>持续强化法治教育培训。</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完善了领导干部带头学法用法制度，把法治教育纳入</w:t>
      </w:r>
      <w:r>
        <w:rPr>
          <w:rFonts w:hint="eastAsia" w:ascii="仿宋" w:hAnsi="仿宋" w:eastAsia="仿宋" w:cs="仿宋"/>
          <w:i w:val="0"/>
          <w:iCs w:val="0"/>
          <w:caps w:val="0"/>
          <w:color w:val="000000" w:themeColor="text1"/>
          <w:spacing w:val="0"/>
          <w:sz w:val="32"/>
          <w:szCs w:val="32"/>
          <w:shd w:val="clear" w:color="auto" w:fill="FFFFFF"/>
          <w:lang w:val="en-US" w:eastAsia="zh-CN"/>
          <w14:textFill>
            <w14:solidFill>
              <w14:schemeClr w14:val="tx1"/>
            </w14:solidFill>
          </w14:textFill>
        </w:rPr>
        <w:t>我局工作</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总体规划，在组织的各类业务培训中融入法治教育内容。不断加强干部职工法治修养，提高依法行政能力，养成自觉</w:t>
      </w:r>
      <w:r>
        <w:rPr>
          <w:rFonts w:hint="eastAsia" w:ascii="仿宋" w:hAnsi="仿宋" w:eastAsia="仿宋" w:cs="仿宋"/>
          <w:i w:val="0"/>
          <w:iCs w:val="0"/>
          <w:caps w:val="0"/>
          <w:color w:val="000000" w:themeColor="text1"/>
          <w:spacing w:val="0"/>
          <w:sz w:val="32"/>
          <w:szCs w:val="32"/>
          <w:shd w:val="clear" w:color="auto" w:fill="FFFFFF"/>
          <w:lang w:eastAsia="zh-CN"/>
          <w14:textFill>
            <w14:solidFill>
              <w14:schemeClr w14:val="tx1"/>
            </w14:solidFill>
          </w14:textFill>
        </w:rPr>
        <w:t>尊法</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学法守法用法良好习惯，大力弘扬社会主义法治精神，积极在工作中向人民群众普法，做法律法规的遵守者、执行者、宣传者，努力营造办事依法、遇事找法、解决问题用法、化解矛盾靠法的良好法治环境。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楷体" w:hAnsi="楷体" w:eastAsia="楷体" w:cs="楷体"/>
          <w:b/>
          <w:bCs/>
          <w:i w:val="0"/>
          <w:iCs w:val="0"/>
          <w:caps w:val="0"/>
          <w:color w:val="000000" w:themeColor="text1"/>
          <w:spacing w:val="0"/>
          <w:sz w:val="32"/>
          <w:szCs w:val="32"/>
          <w:shd w:val="clear" w:color="auto" w:fill="FFFFFF"/>
          <w:lang w:eastAsia="zh-CN"/>
          <w14:textFill>
            <w14:solidFill>
              <w14:schemeClr w14:val="tx1"/>
            </w14:solidFill>
          </w14:textFill>
        </w:rPr>
        <w:t>（</w:t>
      </w:r>
      <w:r>
        <w:rPr>
          <w:rFonts w:hint="eastAsia" w:ascii="楷体" w:hAnsi="楷体" w:eastAsia="楷体" w:cs="楷体"/>
          <w:b/>
          <w:bCs/>
          <w:i w:val="0"/>
          <w:iCs w:val="0"/>
          <w:caps w:val="0"/>
          <w:color w:val="000000" w:themeColor="text1"/>
          <w:spacing w:val="0"/>
          <w:sz w:val="32"/>
          <w:szCs w:val="32"/>
          <w:shd w:val="clear" w:color="auto" w:fill="FFFFFF"/>
          <w:lang w:val="en-US" w:eastAsia="zh-CN"/>
          <w14:textFill>
            <w14:solidFill>
              <w14:schemeClr w14:val="tx1"/>
            </w14:solidFill>
          </w14:textFill>
        </w:rPr>
        <w:t>二</w:t>
      </w:r>
      <w:r>
        <w:rPr>
          <w:rFonts w:hint="eastAsia" w:ascii="楷体" w:hAnsi="楷体" w:eastAsia="楷体" w:cs="楷体"/>
          <w:b/>
          <w:bCs/>
          <w:i w:val="0"/>
          <w:iCs w:val="0"/>
          <w:caps w:val="0"/>
          <w:color w:val="000000" w:themeColor="text1"/>
          <w:spacing w:val="0"/>
          <w:sz w:val="32"/>
          <w:szCs w:val="32"/>
          <w:shd w:val="clear" w:color="auto" w:fill="FFFFFF"/>
          <w:lang w:eastAsia="zh-CN"/>
          <w14:textFill>
            <w14:solidFill>
              <w14:schemeClr w14:val="tx1"/>
            </w14:solidFill>
          </w14:textFill>
        </w:rPr>
        <w:t>）</w:t>
      </w:r>
      <w:r>
        <w:rPr>
          <w:rFonts w:hint="eastAsia" w:ascii="楷体" w:hAnsi="楷体" w:eastAsia="楷体" w:cs="楷体"/>
          <w:b/>
          <w:bCs/>
          <w:i w:val="0"/>
          <w:iCs w:val="0"/>
          <w:caps w:val="0"/>
          <w:color w:val="000000" w:themeColor="text1"/>
          <w:spacing w:val="0"/>
          <w:sz w:val="32"/>
          <w:szCs w:val="32"/>
          <w:shd w:val="clear" w:color="auto" w:fill="FFFFFF"/>
          <w14:textFill>
            <w14:solidFill>
              <w14:schemeClr w14:val="tx1"/>
            </w14:solidFill>
          </w14:textFill>
        </w:rPr>
        <w:t>落实重大行政决策程序制度。</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认真贯彻执行重大行政决策法定程序，强化落实法律顾问参与行政决策，推进政务服务行业法治建设，提高政务服务人员法律意识，规范政务服务流程，有力促进本单位各项工作有规可循、有法可依，充分利用顾问律师当好科学决策、依法决策的“智囊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楷体" w:hAnsi="楷体" w:eastAsia="楷体" w:cs="楷体"/>
          <w:b/>
          <w:bCs/>
          <w:i w:val="0"/>
          <w:iCs w:val="0"/>
          <w:caps w:val="0"/>
          <w:color w:val="000000" w:themeColor="text1"/>
          <w:spacing w:val="0"/>
          <w:sz w:val="32"/>
          <w:szCs w:val="32"/>
          <w:shd w:val="clear" w:color="auto" w:fill="FFFFFF"/>
          <w:lang w:eastAsia="zh-CN"/>
          <w14:textFill>
            <w14:solidFill>
              <w14:schemeClr w14:val="tx1"/>
            </w14:solidFill>
          </w14:textFill>
        </w:rPr>
        <w:t>（</w:t>
      </w:r>
      <w:r>
        <w:rPr>
          <w:rFonts w:hint="eastAsia" w:ascii="楷体" w:hAnsi="楷体" w:eastAsia="楷体" w:cs="楷体"/>
          <w:b/>
          <w:bCs/>
          <w:i w:val="0"/>
          <w:iCs w:val="0"/>
          <w:caps w:val="0"/>
          <w:color w:val="000000" w:themeColor="text1"/>
          <w:spacing w:val="0"/>
          <w:sz w:val="32"/>
          <w:szCs w:val="32"/>
          <w:shd w:val="clear" w:color="auto" w:fill="FFFFFF"/>
          <w:lang w:val="en-US" w:eastAsia="zh-CN"/>
          <w14:textFill>
            <w14:solidFill>
              <w14:schemeClr w14:val="tx1"/>
            </w14:solidFill>
          </w14:textFill>
        </w:rPr>
        <w:t>三</w:t>
      </w:r>
      <w:r>
        <w:rPr>
          <w:rFonts w:hint="eastAsia" w:ascii="楷体" w:hAnsi="楷体" w:eastAsia="楷体" w:cs="楷体"/>
          <w:b/>
          <w:bCs/>
          <w:i w:val="0"/>
          <w:iCs w:val="0"/>
          <w:caps w:val="0"/>
          <w:color w:val="000000" w:themeColor="text1"/>
          <w:spacing w:val="0"/>
          <w:sz w:val="32"/>
          <w:szCs w:val="32"/>
          <w:shd w:val="clear" w:color="auto" w:fill="FFFFFF"/>
          <w:lang w:eastAsia="zh-CN"/>
          <w14:textFill>
            <w14:solidFill>
              <w14:schemeClr w14:val="tx1"/>
            </w14:solidFill>
          </w14:textFill>
        </w:rPr>
        <w:t>）</w:t>
      </w:r>
      <w:r>
        <w:rPr>
          <w:rFonts w:hint="eastAsia" w:ascii="楷体" w:hAnsi="楷体" w:eastAsia="楷体" w:cs="楷体"/>
          <w:b/>
          <w:bCs/>
          <w:i w:val="0"/>
          <w:iCs w:val="0"/>
          <w:caps w:val="0"/>
          <w:color w:val="000000" w:themeColor="text1"/>
          <w:spacing w:val="0"/>
          <w:sz w:val="32"/>
          <w:szCs w:val="32"/>
          <w:shd w:val="clear" w:color="auto" w:fill="FFFFFF"/>
          <w14:textFill>
            <w14:solidFill>
              <w14:schemeClr w14:val="tx1"/>
            </w14:solidFill>
          </w14:textFill>
        </w:rPr>
        <w:t>全面推行行政规范性文件合法性审核机制。</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严格遵守规范性文件的制定程序和备案审查制度，定期开展规范性文件清理工作，按要求提报清理目录和清理报告，确保无遗漏。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pPr>
      <w:r>
        <w:rPr>
          <w:rFonts w:hint="eastAsia" w:ascii="楷体" w:hAnsi="楷体" w:eastAsia="楷体" w:cs="楷体"/>
          <w:b/>
          <w:bCs/>
          <w:i w:val="0"/>
          <w:iCs w:val="0"/>
          <w:caps w:val="0"/>
          <w:color w:val="000000" w:themeColor="text1"/>
          <w:spacing w:val="0"/>
          <w:sz w:val="32"/>
          <w:szCs w:val="32"/>
          <w:shd w:val="clear" w:color="auto" w:fill="FFFFFF"/>
          <w:lang w:eastAsia="zh-CN"/>
          <w14:textFill>
            <w14:solidFill>
              <w14:schemeClr w14:val="tx1"/>
            </w14:solidFill>
          </w14:textFill>
        </w:rPr>
        <w:t>（</w:t>
      </w:r>
      <w:r>
        <w:rPr>
          <w:rFonts w:hint="eastAsia" w:ascii="楷体" w:hAnsi="楷体" w:eastAsia="楷体" w:cs="楷体"/>
          <w:b/>
          <w:bCs/>
          <w:i w:val="0"/>
          <w:iCs w:val="0"/>
          <w:caps w:val="0"/>
          <w:color w:val="000000" w:themeColor="text1"/>
          <w:spacing w:val="0"/>
          <w:sz w:val="32"/>
          <w:szCs w:val="32"/>
          <w:shd w:val="clear" w:color="auto" w:fill="FFFFFF"/>
          <w:lang w:val="en-US" w:eastAsia="zh-CN"/>
          <w14:textFill>
            <w14:solidFill>
              <w14:schemeClr w14:val="tx1"/>
            </w14:solidFill>
          </w14:textFill>
        </w:rPr>
        <w:t>四</w:t>
      </w:r>
      <w:r>
        <w:rPr>
          <w:rFonts w:hint="eastAsia" w:ascii="楷体" w:hAnsi="楷体" w:eastAsia="楷体" w:cs="楷体"/>
          <w:b/>
          <w:bCs/>
          <w:i w:val="0"/>
          <w:iCs w:val="0"/>
          <w:caps w:val="0"/>
          <w:color w:val="000000" w:themeColor="text1"/>
          <w:spacing w:val="0"/>
          <w:sz w:val="32"/>
          <w:szCs w:val="32"/>
          <w:shd w:val="clear" w:color="auto" w:fill="FFFFFF"/>
          <w:lang w:eastAsia="zh-CN"/>
          <w14:textFill>
            <w14:solidFill>
              <w14:schemeClr w14:val="tx1"/>
            </w14:solidFill>
          </w14:textFill>
        </w:rPr>
        <w:t>）</w:t>
      </w:r>
      <w:r>
        <w:rPr>
          <w:rFonts w:hint="eastAsia" w:ascii="楷体" w:hAnsi="楷体" w:eastAsia="楷体" w:cs="楷体"/>
          <w:b/>
          <w:bCs/>
          <w:i w:val="0"/>
          <w:iCs w:val="0"/>
          <w:caps w:val="0"/>
          <w:color w:val="000000" w:themeColor="text1"/>
          <w:spacing w:val="0"/>
          <w:sz w:val="32"/>
          <w:szCs w:val="32"/>
          <w:shd w:val="clear" w:color="auto" w:fill="FFFFFF"/>
          <w14:textFill>
            <w14:solidFill>
              <w14:schemeClr w14:val="tx1"/>
            </w14:solidFill>
          </w14:textFill>
        </w:rPr>
        <w:t>认真履行推进法治政府建设职责。</w:t>
      </w:r>
      <w:r>
        <w:rPr>
          <w:rFonts w:hint="eastAsia" w:ascii="仿宋" w:hAnsi="仿宋" w:eastAsia="仿宋" w:cs="仿宋"/>
          <w:i w:val="0"/>
          <w:iCs w:val="0"/>
          <w:caps w:val="0"/>
          <w:color w:val="000000" w:themeColor="text1"/>
          <w:spacing w:val="0"/>
          <w:sz w:val="32"/>
          <w:szCs w:val="32"/>
          <w:shd w:val="clear" w:color="auto" w:fill="FFFFFF"/>
          <w14:textFill>
            <w14:solidFill>
              <w14:schemeClr w14:val="tx1"/>
            </w14:solidFill>
          </w14:textFill>
        </w:rPr>
        <w:t>坚持把全面深化改革与法治建设相结合，积极探索法治保障改革发展方法路径。结合优化“放管服”改革优化营商环境工作，以清理减少行政审批事项、优化审批流程、公开审批标准、规范审批行为和加强监督管理为重点，创新行政审批方式，提高行政审批效率。</w:t>
      </w:r>
    </w:p>
    <w:p>
      <w:pPr>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本地区、本部门履行法院生效裁判情况</w:t>
      </w:r>
    </w:p>
    <w:p>
      <w:pPr>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无。</w:t>
      </w:r>
    </w:p>
    <w:p>
      <w:pPr>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五、2023年工作计划</w:t>
      </w:r>
    </w:p>
    <w:p>
      <w:pPr>
        <w:pStyle w:val="2"/>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2023年，我局将继续贯彻落实习近平新时代中国特色社会主义思想，围绕县委、县政府中心工作，按照县委依法治县总体部署，持续深化“放管服”改革，优化营商环境，为曲沃县经济社会又好又快发展做出积极贡献。</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（一）继续做好普法教育。</w:t>
      </w: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以党的二十大精神</w:t>
      </w:r>
      <w:bookmarkStart w:id="0" w:name="_GoBack"/>
      <w:bookmarkEnd w:id="0"/>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为引领，持续开展好“宪法宣传日”等系列宣传活动，进一步加强干部职工及窗口工作人员的法治宣传教育，切实增强其学法、守法、用法的主动性。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楷体" w:hAnsi="楷体" w:eastAsia="楷体" w:cs="楷体"/>
          <w:b/>
          <w:bCs/>
          <w:color w:val="000000" w:themeColor="text1"/>
          <w:sz w:val="32"/>
          <w:szCs w:val="32"/>
          <w:lang w:val="en-US" w:eastAsia="zh-CN"/>
          <w14:textFill>
            <w14:solidFill>
              <w14:schemeClr w14:val="tx1"/>
            </w14:solidFill>
          </w14:textFill>
        </w:rPr>
        <w:t>（二）持续深化“放管服”改革。</w:t>
      </w: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按照政务服务标准化建设规范要求，对已划转的行政许可权事项和其他权责事项进行再次梳理更新。根据法律法规立改废释和划转事项的取消下放等情况，及时对县、乡两级权责事项清单进行动态调整。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楷体" w:hAnsi="楷体" w:eastAsia="楷体" w:cs="楷体"/>
          <w:b/>
          <w:bCs/>
          <w:color w:val="000000" w:themeColor="text1"/>
          <w:sz w:val="32"/>
          <w:szCs w:val="32"/>
          <w:lang w:val="en-US" w:eastAsia="zh-CN"/>
          <w14:textFill>
            <w14:solidFill>
              <w14:schemeClr w14:val="tx1"/>
            </w14:solidFill>
          </w14:textFill>
        </w:rPr>
        <w:t>（三）继续实施权责事项清单标准化。</w:t>
      </w: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在推进政务服务事项名称、编码、依据、类型等基本要素“四级四同”基础上，对每个事项的办理流程、时间、材料等要素进行细化，明确法定依据、实施对象、法定条件、申报材料、办理流程、收费标准、收费依据、承诺时限、联系方式和申报材料格式文本等信息，实现“办事有服务指南、填表有格式模板、政策能实时查询”,并根据政策调整及时更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楷体" w:hAnsi="楷体" w:eastAsia="楷体" w:cs="楷体"/>
          <w:b/>
          <w:bCs/>
          <w:color w:val="000000" w:themeColor="text1"/>
          <w:sz w:val="32"/>
          <w:szCs w:val="32"/>
          <w:lang w:val="en-US" w:eastAsia="zh-CN"/>
          <w14:textFill>
            <w14:solidFill>
              <w14:schemeClr w14:val="tx1"/>
            </w14:solidFill>
          </w14:textFill>
        </w:rPr>
        <w:t>（四）继续推进政务服务向基层延伸。</w:t>
      </w: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加快乡镇便民服务中心、村居便民服务站点建设，进一步强化业务指导和人员培训，严格规范下放事项办理规程，防止超时限、额外添加审批要件等现象。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楷体" w:hAnsi="楷体" w:eastAsia="楷体" w:cs="楷体"/>
          <w:b/>
          <w:bCs/>
          <w:color w:val="000000" w:themeColor="text1"/>
          <w:sz w:val="32"/>
          <w:szCs w:val="32"/>
          <w:lang w:val="en-US" w:eastAsia="zh-CN"/>
          <w14:textFill>
            <w14:solidFill>
              <w14:schemeClr w14:val="tx1"/>
            </w14:solidFill>
          </w14:textFill>
        </w:rPr>
        <w:t>（五）继续推行“一件事一次办”集成服务。</w:t>
      </w: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通过前台综合受理、后台分类审批、综合窗口出件，实现只进“一扇门”“一个窗口”“一次办成”目标。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w:t>
      </w:r>
      <w:r>
        <w:rPr>
          <w:rFonts w:hint="eastAsia" w:ascii="楷体" w:hAnsi="楷体" w:eastAsia="楷体" w:cs="楷体"/>
          <w:b/>
          <w:bCs/>
          <w:color w:val="000000" w:themeColor="text1"/>
          <w:sz w:val="32"/>
          <w:szCs w:val="32"/>
          <w:lang w:val="en-US" w:eastAsia="zh-CN"/>
          <w14:textFill>
            <w14:solidFill>
              <w14:schemeClr w14:val="tx1"/>
            </w14:solidFill>
          </w14:textFill>
        </w:rPr>
        <w:t>（六）完成县委、县政府交办的其他工作。</w:t>
      </w:r>
    </w:p>
    <w:p>
      <w:pPr>
        <w:keepNext w:val="0"/>
        <w:keepLines w:val="0"/>
        <w:pageBreakBefore w:val="0"/>
        <w:numPr>
          <w:ilvl w:val="0"/>
          <w:numId w:val="2"/>
        </w:numPr>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对全县加强法治政府建设的意见、建议</w:t>
      </w:r>
    </w:p>
    <w:p>
      <w:pPr>
        <w:pStyle w:val="2"/>
        <w:keepNext w:val="0"/>
        <w:keepLines w:val="0"/>
        <w:pageBreakBefore w:val="0"/>
        <w:kinsoku/>
        <w:wordWrap/>
        <w:overflowPunct/>
        <w:topLinePunct w:val="0"/>
        <w:autoSpaceDE/>
        <w:autoSpaceDN/>
        <w:bidi w:val="0"/>
        <w:spacing w:line="560" w:lineRule="exact"/>
        <w:ind w:left="0" w:leftChars="0" w:firstLine="640" w:firstLineChars="0"/>
        <w:textAlignment w:val="auto"/>
        <w:rPr>
          <w:rFonts w:hint="eastAsia" w:ascii="仿宋" w:hAnsi="仿宋" w:eastAsia="仿宋" w:cs="仿宋"/>
          <w:color w:val="000000" w:themeColor="text1"/>
          <w:sz w:val="32"/>
          <w:szCs w:val="32"/>
          <w:lang w:val="en-US"/>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建议多组织宣讲团、律师服务队深入企业、乡镇和各局开展法治宣传、法律咨询和法治讲座，实时推送法律常识、典型案例等信息，加大优化营商环境政策法规宣传力度，着力营造爱商、亲商、尊商、重商的社会氛围。</w:t>
      </w:r>
    </w:p>
    <w:p>
      <w:pPr>
        <w:keepNext w:val="0"/>
        <w:keepLines w:val="0"/>
        <w:pageBreakBefore w:val="0"/>
        <w:numPr>
          <w:ilvl w:val="0"/>
          <w:numId w:val="2"/>
        </w:numPr>
        <w:shd w:val="clea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其他需要报告的重要事项</w:t>
      </w:r>
    </w:p>
    <w:p>
      <w:pPr>
        <w:pStyle w:val="2"/>
        <w:keepNext w:val="0"/>
        <w:keepLines w:val="0"/>
        <w:pageBreakBefore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color w:val="000000" w:themeColor="text1"/>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t xml:space="preserve"> </w:t>
      </w: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无。</w:t>
      </w:r>
    </w:p>
    <w:p>
      <w:pPr>
        <w:pStyle w:val="2"/>
        <w:keepNext w:val="0"/>
        <w:keepLines w:val="0"/>
        <w:pageBreakBefore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pPr>
    </w:p>
    <w:p>
      <w:pPr>
        <w:pStyle w:val="2"/>
        <w:keepNext w:val="0"/>
        <w:keepLines w:val="0"/>
        <w:pageBreakBefore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i w:val="0"/>
          <w:iCs w:val="0"/>
          <w:caps w:val="0"/>
          <w:color w:val="000000" w:themeColor="text1"/>
          <w:spacing w:val="0"/>
          <w:kern w:val="0"/>
          <w:sz w:val="32"/>
          <w:szCs w:val="32"/>
          <w:shd w:val="clear" w:color="auto" w:fill="FFFFFF"/>
          <w:lang w:val="en-US" w:eastAsia="zh-CN" w:bidi="ar"/>
          <w14:textFill>
            <w14:solidFill>
              <w14:schemeClr w14:val="tx1"/>
            </w14:solidFill>
          </w14:textFill>
        </w:rPr>
      </w:pPr>
    </w:p>
    <w:p>
      <w:pPr>
        <w:pStyle w:val="2"/>
        <w:keepNext w:val="0"/>
        <w:keepLines w:val="0"/>
        <w:pageBreakBefore w:val="0"/>
        <w:numPr>
          <w:ilvl w:val="0"/>
          <w:numId w:val="0"/>
        </w:numPr>
        <w:kinsoku/>
        <w:wordWrap/>
        <w:overflowPunct/>
        <w:topLinePunct w:val="0"/>
        <w:autoSpaceDE/>
        <w:autoSpaceDN/>
        <w:bidi w:val="0"/>
        <w:spacing w:line="560" w:lineRule="exact"/>
        <w:textAlignment w:val="auto"/>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pPr>
    </w:p>
    <w:p>
      <w:pPr>
        <w:pStyle w:val="2"/>
        <w:keepNext w:val="0"/>
        <w:keepLines w:val="0"/>
        <w:pageBreakBefore w:val="0"/>
        <w:numPr>
          <w:ilvl w:val="0"/>
          <w:numId w:val="0"/>
        </w:numPr>
        <w:kinsoku/>
        <w:wordWrap w:val="0"/>
        <w:overflowPunct/>
        <w:topLinePunct w:val="0"/>
        <w:autoSpaceDE/>
        <w:autoSpaceDN/>
        <w:bidi w:val="0"/>
        <w:spacing w:line="560" w:lineRule="exact"/>
        <w:jc w:val="right"/>
        <w:textAlignment w:val="auto"/>
        <w:rPr>
          <w:rFonts w:hint="default"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xml:space="preserve">曲沃县行政审批服务管理        </w:t>
      </w:r>
    </w:p>
    <w:p>
      <w:pPr>
        <w:pStyle w:val="2"/>
        <w:keepNext w:val="0"/>
        <w:keepLines w:val="0"/>
        <w:pageBreakBefore w:val="0"/>
        <w:numPr>
          <w:ilvl w:val="0"/>
          <w:numId w:val="0"/>
        </w:numPr>
        <w:kinsoku/>
        <w:wordWrap w:val="0"/>
        <w:overflowPunct/>
        <w:topLinePunct w:val="0"/>
        <w:autoSpaceDE/>
        <w:autoSpaceDN/>
        <w:bidi w:val="0"/>
        <w:spacing w:line="560" w:lineRule="exact"/>
        <w:jc w:val="right"/>
        <w:textAlignment w:val="auto"/>
        <w:rPr>
          <w:rFonts w:hint="default"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t xml:space="preserve">2023年3月13日           </w:t>
      </w:r>
    </w:p>
    <w:p>
      <w:pPr>
        <w:pStyle w:val="2"/>
        <w:keepNext w:val="0"/>
        <w:keepLines w:val="0"/>
        <w:pageBreakBefore w:val="0"/>
        <w:numPr>
          <w:ilvl w:val="0"/>
          <w:numId w:val="0"/>
        </w:numPr>
        <w:kinsoku/>
        <w:wordWrap/>
        <w:overflowPunct/>
        <w:topLinePunct w:val="0"/>
        <w:autoSpaceDE/>
        <w:autoSpaceDN/>
        <w:bidi w:val="0"/>
        <w:spacing w:line="560" w:lineRule="exact"/>
        <w:ind w:firstLine="4480" w:firstLineChars="1400"/>
        <w:jc w:val="right"/>
        <w:textAlignment w:val="auto"/>
        <w:rPr>
          <w:rFonts w:hint="eastAsia" w:ascii="仿宋" w:hAnsi="仿宋" w:eastAsia="仿宋" w:cs="仿宋"/>
          <w:i w:val="0"/>
          <w:iCs w:val="0"/>
          <w:caps w:val="0"/>
          <w:color w:val="000000" w:themeColor="text1"/>
          <w:spacing w:val="0"/>
          <w:kern w:val="0"/>
          <w:sz w:val="32"/>
          <w:szCs w:val="32"/>
          <w:shd w:val="clear" w:color="auto" w:fill="FFFFFF"/>
          <w:lang w:val="en-US" w:eastAsia="zh-CN" w:bidi="ar"/>
          <w14:textFill>
            <w14:solidFill>
              <w14:schemeClr w14:val="tx1"/>
            </w14:solidFill>
          </w14:textFill>
        </w:rPr>
      </w:pPr>
    </w:p>
    <w:sectPr>
      <w:pgSz w:w="11906" w:h="16838"/>
      <w:pgMar w:top="1871" w:right="1531" w:bottom="1871"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A00002BF" w:usb1="38CF7CFA" w:usb2="00082016" w:usb3="00000000" w:csb0="00040001" w:csb1="00000000"/>
  </w:font>
  <w:font w:name="方正小标宋简体">
    <w:altName w:val="方正小标宋_GBK"/>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8AB728"/>
    <w:multiLevelType w:val="singleLevel"/>
    <w:tmpl w:val="FA8AB728"/>
    <w:lvl w:ilvl="0" w:tentative="0">
      <w:start w:val="6"/>
      <w:numFmt w:val="chineseCounting"/>
      <w:suff w:val="nothing"/>
      <w:lvlText w:val="%1、"/>
      <w:lvlJc w:val="left"/>
      <w:rPr>
        <w:rFonts w:hint="eastAsia" w:ascii="黑体" w:hAnsi="黑体" w:eastAsia="黑体" w:cs="黑体"/>
      </w:rPr>
    </w:lvl>
  </w:abstractNum>
  <w:abstractNum w:abstractNumId="1">
    <w:nsid w:val="4AC07CD4"/>
    <w:multiLevelType w:val="singleLevel"/>
    <w:tmpl w:val="4AC07CD4"/>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xYWE5YzcyZDAyMmM5YjQzMTVkMTg2ZTFjODhiNjAifQ=="/>
  </w:docVars>
  <w:rsids>
    <w:rsidRoot w:val="64BD16BD"/>
    <w:rsid w:val="136F1744"/>
    <w:rsid w:val="147B7A0E"/>
    <w:rsid w:val="181866A5"/>
    <w:rsid w:val="2577F6BA"/>
    <w:rsid w:val="27ED4762"/>
    <w:rsid w:val="33C17ECD"/>
    <w:rsid w:val="5DB70259"/>
    <w:rsid w:val="645106EB"/>
    <w:rsid w:val="6CA27A72"/>
    <w:rsid w:val="6EF72976"/>
    <w:rsid w:val="71AF72E6"/>
    <w:rsid w:val="737364D5"/>
    <w:rsid w:val="7625163C"/>
    <w:rsid w:val="AF73C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4">
    <w:name w:val="Title"/>
    <w:basedOn w:val="1"/>
    <w:next w:val="1"/>
    <w:qFormat/>
    <w:uiPriority w:val="0"/>
    <w:pPr>
      <w:spacing w:before="240" w:after="60"/>
      <w:jc w:val="center"/>
      <w:outlineLvl w:val="0"/>
    </w:pPr>
    <w:rPr>
      <w:rFonts w:ascii="Arial" w:hAnsi="Arial"/>
      <w:b/>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自定义 2">
      <a:dk1>
        <a:srgbClr val="000000"/>
      </a:dk1>
      <a:lt1>
        <a:srgbClr val="FFFFFF"/>
      </a:lt1>
      <a:dk2>
        <a:srgbClr val="44546A"/>
      </a:dk2>
      <a:lt2>
        <a:srgbClr val="E2F0D9"/>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5583</Words>
  <Characters>5632</Characters>
  <Lines>0</Lines>
  <Paragraphs>0</Paragraphs>
  <TotalTime>0</TotalTime>
  <ScaleCrop>false</ScaleCrop>
  <LinksUpToDate>false</LinksUpToDate>
  <CharactersWithSpaces>5652</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2023-01-04T23:36:00Z</dcterms:created>
  <dc:creator>玫瑰花和小羊</dc:creator>
  <cp:lastModifiedBy>baixin</cp:lastModifiedBy>
  <cp:lastPrinted>2023-03-13T17:55:00Z</cp:lastPrinted>
  <dcterms:modified xsi:type="dcterms:W3CDTF">2023-05-31T17:36:01Z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A613C0189F744ADBAEF3081A8BF72786</vt:lpwstr>
  </property>
</Properties>
</file>