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60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曲沃县信访局</w:t>
      </w:r>
    </w:p>
    <w:p>
      <w:pPr>
        <w:widowControl w:val="0"/>
        <w:adjustRightInd/>
        <w:snapToGrid/>
        <w:spacing w:line="600" w:lineRule="exact"/>
        <w:jc w:val="center"/>
        <w:rPr>
          <w:rFonts w:eastAsia="仿宋"/>
          <w:color w:val="auto"/>
          <w:sz w:val="32"/>
          <w:szCs w:val="32"/>
        </w:rPr>
      </w:pPr>
      <w:r>
        <w:rPr>
          <w:rFonts w:hint="eastAsia" w:ascii="方正小标宋简体" w:eastAsia="方正小标宋简体"/>
          <w:color w:val="auto"/>
          <w:sz w:val="44"/>
          <w:szCs w:val="32"/>
          <w:lang w:val="en-US" w:eastAsia="zh-CN"/>
        </w:rPr>
        <w:t>2022年度</w:t>
      </w:r>
      <w:r>
        <w:rPr>
          <w:rFonts w:hint="eastAsia" w:ascii="方正小标宋简体" w:eastAsia="方正小标宋简体"/>
          <w:color w:val="auto"/>
          <w:sz w:val="44"/>
          <w:szCs w:val="32"/>
        </w:rPr>
        <w:t>法治政府建设</w:t>
      </w:r>
      <w:r>
        <w:rPr>
          <w:rFonts w:hint="eastAsia" w:ascii="方正小标宋简体" w:eastAsia="方正小标宋简体"/>
          <w:color w:val="auto"/>
          <w:sz w:val="44"/>
          <w:szCs w:val="32"/>
          <w:lang w:eastAsia="zh-CN"/>
        </w:rPr>
        <w:t>情况</w:t>
      </w:r>
      <w:r>
        <w:rPr>
          <w:rFonts w:hint="eastAsia" w:ascii="方正小标宋简体" w:eastAsia="方正小标宋简体"/>
          <w:color w:val="auto"/>
          <w:sz w:val="44"/>
          <w:szCs w:val="32"/>
        </w:rPr>
        <w:t>报告</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年曲沃县信访局在</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委、</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政府的领导下，</w:t>
      </w:r>
      <w:r>
        <w:rPr>
          <w:rFonts w:hint="eastAsia" w:ascii="仿宋" w:hAnsi="仿宋" w:eastAsia="仿宋" w:cs="仿宋"/>
          <w:color w:val="auto"/>
          <w:sz w:val="32"/>
          <w:szCs w:val="32"/>
          <w:lang w:eastAsia="zh-CN"/>
        </w:rPr>
        <w:t>始终</w:t>
      </w:r>
      <w:r>
        <w:rPr>
          <w:rFonts w:hint="eastAsia" w:ascii="仿宋" w:hAnsi="仿宋" w:eastAsia="仿宋" w:cs="仿宋"/>
          <w:color w:val="auto"/>
          <w:sz w:val="32"/>
          <w:szCs w:val="32"/>
        </w:rPr>
        <w:t>坚持以习近平新时代中国特色社会主义思想为指导，深入学习贯彻习近平法治思想，全面贯彻落实党的二十大精神</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《信访工作条例》，大力推进信访法治化建设，持续深化信访制度改革，治理重复信访、化解信访积案取得显著成效。现将我局2022年度法治政府建设情况报告如下：</w:t>
      </w:r>
    </w:p>
    <w:p>
      <w:pPr>
        <w:widowControl w:val="0"/>
        <w:adjustRightInd/>
        <w:snapToGrid/>
        <w:spacing w:after="0" w:line="600" w:lineRule="exact"/>
        <w:ind w:firstLine="640" w:firstLineChars="200"/>
        <w:jc w:val="both"/>
        <w:rPr>
          <w:rFonts w:ascii="黑体" w:hAnsi="黑体" w:eastAsia="黑体" w:cs="楷体"/>
          <w:bCs/>
          <w:color w:val="auto"/>
          <w:sz w:val="32"/>
          <w:szCs w:val="32"/>
        </w:rPr>
      </w:pPr>
      <w:r>
        <w:rPr>
          <w:rFonts w:hint="eastAsia" w:ascii="黑体" w:hAnsi="黑体" w:eastAsia="黑体" w:cs="楷体"/>
          <w:bCs/>
          <w:color w:val="auto"/>
          <w:sz w:val="32"/>
          <w:szCs w:val="32"/>
        </w:rPr>
        <w:t>一、上一年度推进法治政府建设的主要举措和成效</w:t>
      </w:r>
    </w:p>
    <w:p>
      <w:pPr>
        <w:spacing w:after="0" w:line="600" w:lineRule="exact"/>
        <w:ind w:firstLine="642" w:firstLineChars="200"/>
        <w:jc w:val="both"/>
        <w:rPr>
          <w:rFonts w:hint="eastAsia" w:ascii="楷体" w:hAnsi="楷体" w:eastAsia="楷体" w:cs="楷体"/>
          <w:bCs/>
          <w:color w:val="auto"/>
          <w:sz w:val="32"/>
          <w:szCs w:val="32"/>
          <w:lang w:eastAsia="zh-CN"/>
        </w:rPr>
      </w:pPr>
      <w:r>
        <w:rPr>
          <w:rFonts w:hint="eastAsia" w:ascii="楷体" w:hAnsi="楷体" w:eastAsia="楷体" w:cs="楷体"/>
          <w:b/>
          <w:bCs w:val="0"/>
          <w:color w:val="auto"/>
          <w:sz w:val="32"/>
          <w:szCs w:val="32"/>
        </w:rPr>
        <w:t>（一）</w:t>
      </w:r>
      <w:r>
        <w:rPr>
          <w:rFonts w:hint="eastAsia" w:ascii="楷体" w:hAnsi="楷体" w:eastAsia="楷体" w:cs="楷体"/>
          <w:b/>
          <w:bCs w:val="0"/>
          <w:color w:val="auto"/>
          <w:sz w:val="32"/>
          <w:szCs w:val="32"/>
          <w:lang w:eastAsia="zh-CN"/>
        </w:rPr>
        <w:t>突出政治引领，深入学习会议精神</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我局始终坚持以习近平法治思想和党的二十大、二十届一中全会关于法治信访建设的有关精神作为推进信访法治建设的根本遵循，增强运用法治思维和法治方式化解信访矛盾纠纷、维护群众合法权益的意识和能力。</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局党组把习近平法治思想和党的二十大、二十届一中全会精神作为局机关理论学习的第一议题、常设议题，列入政治要件推动落实，坚持定期研究部署法治政府建设工作，全体干部职工认真学习贯彻党章党规党纪和相关政策及法律法规，通过党章党规党纪的学习筑牢尊法守法的思想防线。始终将《信访工作条例》等作为准绳和标尺，严格按照条例法规与业务规范程序和要求办理信访事项，不断把法治政府建设向纵深推进。</w:t>
      </w:r>
    </w:p>
    <w:p>
      <w:pPr>
        <w:spacing w:after="0" w:line="600" w:lineRule="exact"/>
        <w:ind w:firstLine="642" w:firstLineChars="200"/>
        <w:jc w:val="both"/>
        <w:rPr>
          <w:rFonts w:hint="eastAsia" w:ascii="仿宋_GB2312" w:hAnsi="微软雅黑" w:eastAsia="仿宋_GB2312"/>
          <w:b/>
          <w:bCs w:val="0"/>
          <w:color w:val="auto"/>
          <w:sz w:val="32"/>
          <w:szCs w:val="32"/>
          <w:lang w:eastAsia="zh-CN"/>
        </w:rPr>
      </w:pPr>
      <w:r>
        <w:rPr>
          <w:rFonts w:hint="eastAsia" w:ascii="楷体" w:hAnsi="楷体" w:eastAsia="楷体" w:cs="楷体"/>
          <w:b/>
          <w:bCs w:val="0"/>
          <w:color w:val="auto"/>
          <w:sz w:val="32"/>
          <w:szCs w:val="32"/>
          <w:lang w:eastAsia="zh-CN"/>
        </w:rPr>
        <w:t>（二）强化</w:t>
      </w:r>
      <w:r>
        <w:rPr>
          <w:rFonts w:hint="eastAsia" w:ascii="楷体" w:hAnsi="楷体" w:eastAsia="楷体" w:cs="楷体"/>
          <w:b/>
          <w:bCs w:val="0"/>
          <w:color w:val="auto"/>
          <w:sz w:val="32"/>
          <w:szCs w:val="32"/>
        </w:rPr>
        <w:t>组织领导，履行法治建设第一责任人职责</w:t>
      </w:r>
    </w:p>
    <w:p>
      <w:pPr>
        <w:spacing w:after="0"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2022年，</w:t>
      </w:r>
      <w:r>
        <w:rPr>
          <w:rFonts w:hint="eastAsia" w:ascii="仿宋" w:hAnsi="仿宋" w:eastAsia="仿宋" w:cs="仿宋"/>
          <w:color w:val="auto"/>
          <w:sz w:val="32"/>
          <w:szCs w:val="32"/>
          <w:lang w:eastAsia="zh-CN"/>
        </w:rPr>
        <w:t>信访</w:t>
      </w:r>
      <w:r>
        <w:rPr>
          <w:rFonts w:hint="eastAsia" w:ascii="仿宋" w:hAnsi="仿宋" w:eastAsia="仿宋" w:cs="仿宋"/>
          <w:color w:val="auto"/>
          <w:sz w:val="32"/>
          <w:szCs w:val="32"/>
        </w:rPr>
        <w:t>局主要负责人积极履行推进法治建设第一责任人</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职责，先后多次召开</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党组会议</w:t>
      </w:r>
      <w:r>
        <w:rPr>
          <w:rFonts w:hint="eastAsia" w:ascii="仿宋" w:hAnsi="仿宋" w:eastAsia="仿宋" w:cs="仿宋"/>
          <w:color w:val="auto"/>
          <w:sz w:val="32"/>
          <w:szCs w:val="32"/>
          <w:lang w:eastAsia="zh-CN"/>
        </w:rPr>
        <w:t>和例会</w:t>
      </w:r>
      <w:r>
        <w:rPr>
          <w:rFonts w:hint="eastAsia" w:ascii="仿宋" w:hAnsi="仿宋" w:eastAsia="仿宋" w:cs="仿宋"/>
          <w:color w:val="auto"/>
          <w:sz w:val="32"/>
          <w:szCs w:val="32"/>
        </w:rPr>
        <w:t>传达学习习近平法治思想，在局党组理论学习中心组学习会上专题学习《信访工作条例》等。在日常工作中，多次召开会议专门研究信访法治化建设相关工作，以信访法治化改革为引领，推动全市信访工作专业化、信息化、科学化水平不断迈上新台阶。突出政治引领，深入学习贯彻习近平法治思想和党的二十大、二十届一中全会精神</w:t>
      </w:r>
      <w:r>
        <w:rPr>
          <w:rFonts w:hint="eastAsia" w:ascii="仿宋" w:hAnsi="仿宋" w:eastAsia="仿宋" w:cs="仿宋"/>
          <w:color w:val="auto"/>
          <w:sz w:val="32"/>
          <w:szCs w:val="32"/>
          <w:lang w:eastAsia="zh-CN"/>
        </w:rPr>
        <w:t>。</w:t>
      </w:r>
    </w:p>
    <w:p>
      <w:pPr>
        <w:spacing w:after="0" w:line="60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color w:val="auto"/>
          <w:sz w:val="32"/>
          <w:szCs w:val="32"/>
        </w:rPr>
        <w:t>　2022年先后多次牵头召集</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直有关部门召开信访事项协调会议，有效推动突出信访事项及时有效化解。落实局党组定期研究部署信访法治化建设工作，并将其纳入年度目标任务，切实抓好中央和省、市关于信访法治化工作各项决策部署的贯彻落实，牢固树立法治理念，切实增强新形势下推进法治政府、法治信访的责任感和紧迫感，坚持在法治化轨道上推进信访工作，保障合理合法诉求依法及时就地解决。</w:t>
      </w:r>
    </w:p>
    <w:p>
      <w:pPr>
        <w:spacing w:after="0" w:line="600" w:lineRule="exact"/>
        <w:ind w:firstLine="642" w:firstLineChars="200"/>
        <w:jc w:val="both"/>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三</w:t>
      </w:r>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严格落实疫情防控，</w:t>
      </w:r>
      <w:r>
        <w:rPr>
          <w:rFonts w:hint="eastAsia" w:ascii="楷体" w:hAnsi="楷体" w:eastAsia="楷体" w:cs="楷体"/>
          <w:b/>
          <w:bCs w:val="0"/>
          <w:color w:val="auto"/>
          <w:sz w:val="32"/>
          <w:szCs w:val="32"/>
          <w:lang w:val="en-US" w:eastAsia="zh-CN"/>
        </w:rPr>
        <w:t>化解</w:t>
      </w:r>
      <w:r>
        <w:rPr>
          <w:rFonts w:hint="eastAsia" w:ascii="楷体" w:hAnsi="楷体" w:eastAsia="楷体" w:cs="楷体"/>
          <w:b/>
          <w:bCs w:val="0"/>
          <w:color w:val="auto"/>
          <w:sz w:val="32"/>
          <w:szCs w:val="32"/>
          <w:lang w:eastAsia="zh-CN"/>
        </w:rPr>
        <w:t>涉疫信访问题</w:t>
      </w:r>
    </w:p>
    <w:p>
      <w:pPr>
        <w:spacing w:after="0"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我局严格贯彻落实中央依法治国委关于疫情防控有关文件精神，党组书记多次在党组会议上传达习近平总书记关于抗击新冠肺炎疫情的有关重要讲话精神，狠抓疫情防控措施落实、落细、落地，部署做好疫情防控期间信访接待工作。密切关注疫情防控期间出现的特殊矛盾以及信访舆情变化，分析研判、提早安排，切实做到</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lang w:eastAsia="zh-CN"/>
        </w:rPr>
        <w:t>疫情防控好、群众利益维护好。按照“随接随转”的工作目标，对涉及疫情防控工作的信访问题线索优先受理、加速快办，确保“件件有着落、事事有回音”，为战胜疫情、服务群众、维护稳定营造良好的社会环境。</w:t>
      </w:r>
    </w:p>
    <w:p>
      <w:pPr>
        <w:spacing w:after="0" w:line="600" w:lineRule="exact"/>
        <w:ind w:firstLine="642" w:firstLineChars="200"/>
        <w:jc w:val="both"/>
        <w:rPr>
          <w:rFonts w:hint="eastAsia" w:ascii="仿宋_GB2312" w:hAnsi="微软雅黑" w:eastAsia="仿宋_GB2312"/>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）加大《</w:t>
      </w:r>
      <w:r>
        <w:rPr>
          <w:rFonts w:hint="eastAsia" w:ascii="楷体" w:hAnsi="楷体" w:eastAsia="楷体" w:cs="楷体"/>
          <w:b/>
          <w:bCs/>
          <w:color w:val="auto"/>
          <w:sz w:val="32"/>
          <w:szCs w:val="32"/>
          <w:lang w:val="en-US" w:eastAsia="zh-CN"/>
        </w:rPr>
        <w:t>信访工作条例</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宣传</w:t>
      </w:r>
      <w:r>
        <w:rPr>
          <w:rFonts w:hint="eastAsia" w:ascii="楷体" w:hAnsi="楷体" w:eastAsia="楷体" w:cs="楷体"/>
          <w:b/>
          <w:bCs/>
          <w:color w:val="auto"/>
          <w:sz w:val="32"/>
          <w:szCs w:val="32"/>
          <w:lang w:eastAsia="zh-CN"/>
        </w:rPr>
        <w:t>力度</w:t>
      </w:r>
    </w:p>
    <w:p>
      <w:pPr>
        <w:spacing w:after="0"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是加强政务新媒体普法阵地。充分</w:t>
      </w:r>
      <w:r>
        <w:rPr>
          <w:rFonts w:hint="eastAsia" w:ascii="仿宋" w:hAnsi="仿宋" w:eastAsia="仿宋" w:cs="仿宋"/>
          <w:color w:val="auto"/>
          <w:sz w:val="32"/>
          <w:szCs w:val="32"/>
          <w:lang w:val="en-US" w:eastAsia="zh-CN"/>
        </w:rPr>
        <w:t>利用县融媒体中心</w:t>
      </w:r>
      <w:r>
        <w:rPr>
          <w:rFonts w:hint="eastAsia" w:ascii="仿宋" w:hAnsi="仿宋" w:eastAsia="仿宋" w:cs="仿宋"/>
          <w:color w:val="auto"/>
          <w:sz w:val="32"/>
          <w:szCs w:val="32"/>
          <w:lang w:eastAsia="zh-CN"/>
        </w:rPr>
        <w:t>等政务新媒体重要平台作用，及时发布和转载《条例》，让群众更清晰便捷了解到《条例》具体规定。</w:t>
      </w:r>
    </w:p>
    <w:p>
      <w:pPr>
        <w:spacing w:after="0"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是完善传统普法阵地。将人民来访接待厅作为最直接的宣传阵地，通过发放宣传资料、设置LED滚动广告屏等形式，常年常态化向群众宣传《条例》。引入人民调解员，组建调委会，及时向信访群众提供法律咨询和救济途径指引服务，引导群众自觉运用法律武器依法理性维权，营造良好的法治信访环境。</w:t>
      </w:r>
    </w:p>
    <w:p>
      <w:pPr>
        <w:spacing w:after="0"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三是严格执行《条例》规定，认真履行工作职责，及时反映群众呼声，着力化解突出问题，不断提高信访工作能力和水平，以工作实效促进《条例》落实。</w:t>
      </w:r>
    </w:p>
    <w:p>
      <w:pPr>
        <w:numPr>
          <w:ilvl w:val="0"/>
          <w:numId w:val="0"/>
        </w:numPr>
        <w:spacing w:after="0" w:line="600" w:lineRule="exact"/>
        <w:ind w:firstLine="642" w:firstLineChars="200"/>
        <w:jc w:val="both"/>
        <w:rPr>
          <w:rFonts w:hint="eastAsia" w:ascii="楷体" w:hAnsi="楷体" w:eastAsia="楷体"/>
          <w:b/>
          <w:bCs/>
          <w:color w:val="auto"/>
          <w:sz w:val="32"/>
          <w:szCs w:val="32"/>
        </w:rPr>
      </w:pPr>
      <w:r>
        <w:rPr>
          <w:rFonts w:hint="eastAsia" w:ascii="楷体" w:hAnsi="楷体" w:eastAsia="楷体"/>
          <w:b/>
          <w:bCs/>
          <w:color w:val="auto"/>
          <w:sz w:val="32"/>
          <w:szCs w:val="32"/>
          <w:lang w:eastAsia="zh-CN"/>
        </w:rPr>
        <w:t>（</w:t>
      </w:r>
      <w:r>
        <w:rPr>
          <w:rFonts w:hint="eastAsia" w:ascii="楷体" w:hAnsi="楷体" w:eastAsia="楷体"/>
          <w:b/>
          <w:bCs/>
          <w:color w:val="auto"/>
          <w:sz w:val="32"/>
          <w:szCs w:val="32"/>
          <w:lang w:val="en-US" w:eastAsia="zh-CN"/>
        </w:rPr>
        <w:t>五</w:t>
      </w:r>
      <w:r>
        <w:rPr>
          <w:rFonts w:hint="eastAsia" w:ascii="楷体" w:hAnsi="楷体" w:eastAsia="楷体"/>
          <w:b/>
          <w:bCs/>
          <w:color w:val="auto"/>
          <w:sz w:val="32"/>
          <w:szCs w:val="32"/>
          <w:lang w:eastAsia="zh-CN"/>
        </w:rPr>
        <w:t>）</w:t>
      </w:r>
      <w:r>
        <w:rPr>
          <w:rFonts w:hint="eastAsia" w:ascii="楷体" w:hAnsi="楷体" w:eastAsia="楷体"/>
          <w:b/>
          <w:bCs/>
          <w:color w:val="auto"/>
          <w:sz w:val="32"/>
          <w:szCs w:val="32"/>
        </w:rPr>
        <w:t>依法履行信访工作职责，夯实法治建设基础</w:t>
      </w:r>
    </w:p>
    <w:p>
      <w:pPr>
        <w:numPr>
          <w:ilvl w:val="0"/>
          <w:numId w:val="0"/>
        </w:num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以“法治信访”为抓手，聚焦群众“急难愁盼”问题，依法高效有序处理各类信访事项，今年以来各类信访事项及时受理率和按期办结率均达100%。滚动式排查各类社会矛盾纠纷，常态化开展接访、下访、约访、走访工作，依法按政策解决信访突出问题。重点信访事项实行专班实体运作，强化领导包案、联合接访、政策解释，高质高效治理重复信访、化解信访积案，切实维护人民群众合法权益。</w:t>
      </w:r>
    </w:p>
    <w:p>
      <w:pPr>
        <w:spacing w:after="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二、上一年度推进法治政府建设存在的不足和原因</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一是信访干部队伍的法律业务素质有待进一步提升。我局大部分信访干部都不是法学科班出身，虽然很多干部学中干、干中学，但一定程度上也影响了信访法治化工作的开展。</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二是学法用法还需进一步加强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我局干部对法学理论的学习还不够深入，不够主动，重业务、轻学习的思想依然存在，依法解决问题、化解矛盾、推动工作的意识需要进一步增强。</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三是诉访分离、依法分类工作衔接机制还有待完善。对</w:t>
      </w:r>
      <w:r>
        <w:rPr>
          <w:rFonts w:hint="eastAsia" w:ascii="仿宋" w:hAnsi="仿宋" w:eastAsia="仿宋" w:cs="仿宋"/>
          <w:color w:val="auto"/>
          <w:sz w:val="32"/>
          <w:szCs w:val="32"/>
          <w:lang w:eastAsia="zh-CN"/>
        </w:rPr>
        <w:t>于</w:t>
      </w:r>
      <w:r>
        <w:rPr>
          <w:rFonts w:hint="eastAsia" w:ascii="仿宋" w:hAnsi="仿宋" w:eastAsia="仿宋" w:cs="仿宋"/>
          <w:color w:val="auto"/>
          <w:sz w:val="32"/>
          <w:szCs w:val="32"/>
        </w:rPr>
        <w:t>这些问题，我局将采取坚决有力措施认真解决。</w:t>
      </w:r>
    </w:p>
    <w:p>
      <w:pPr>
        <w:spacing w:after="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三、上一年度党政主要负责人履行法治建设责任情况</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信访局主要负责人严格履行推进法治建设第一责任人职责，高度重视法治建设工作，将法治建设作为局</w:t>
      </w:r>
      <w:r>
        <w:rPr>
          <w:rFonts w:hint="eastAsia" w:ascii="仿宋" w:hAnsi="仿宋" w:eastAsia="仿宋" w:cs="仿宋"/>
          <w:color w:val="auto"/>
          <w:sz w:val="32"/>
          <w:szCs w:val="32"/>
          <w:lang w:val="en-US" w:eastAsia="zh-CN"/>
        </w:rPr>
        <w:t>机关</w:t>
      </w:r>
      <w:r>
        <w:rPr>
          <w:rFonts w:hint="eastAsia" w:ascii="仿宋" w:hAnsi="仿宋" w:eastAsia="仿宋" w:cs="仿宋"/>
          <w:color w:val="auto"/>
          <w:sz w:val="32"/>
          <w:szCs w:val="32"/>
        </w:rPr>
        <w:t>的一项重要工作，精心筹划、有序推进。局领导班子充分发挥统筹协调和督促指导作用，强化组织领导，做到安排部署到位、责任落实到位、推进措施到位、督促检查到位，全面推进</w:t>
      </w:r>
      <w:r>
        <w:rPr>
          <w:rFonts w:hint="eastAsia" w:ascii="仿宋" w:hAnsi="仿宋" w:eastAsia="仿宋" w:cs="仿宋"/>
          <w:color w:val="auto"/>
          <w:sz w:val="32"/>
          <w:szCs w:val="32"/>
          <w:lang w:val="en-US" w:eastAsia="zh-CN"/>
        </w:rPr>
        <w:t>信访</w:t>
      </w:r>
      <w:r>
        <w:rPr>
          <w:rFonts w:hint="eastAsia" w:ascii="仿宋" w:hAnsi="仿宋" w:eastAsia="仿宋" w:cs="仿宋"/>
          <w:color w:val="auto"/>
          <w:sz w:val="32"/>
          <w:szCs w:val="32"/>
        </w:rPr>
        <w:t>法治</w:t>
      </w:r>
      <w:r>
        <w:rPr>
          <w:rFonts w:hint="eastAsia" w:ascii="仿宋" w:hAnsi="仿宋" w:eastAsia="仿宋" w:cs="仿宋"/>
          <w:color w:val="auto"/>
          <w:sz w:val="32"/>
          <w:szCs w:val="32"/>
          <w:lang w:val="en-US" w:eastAsia="zh-CN"/>
        </w:rPr>
        <w:t>化</w:t>
      </w:r>
      <w:r>
        <w:rPr>
          <w:rFonts w:hint="eastAsia" w:ascii="仿宋" w:hAnsi="仿宋" w:eastAsia="仿宋" w:cs="仿宋"/>
          <w:color w:val="auto"/>
          <w:sz w:val="32"/>
          <w:szCs w:val="32"/>
        </w:rPr>
        <w:t>建设。</w:t>
      </w:r>
    </w:p>
    <w:p>
      <w:pPr>
        <w:spacing w:after="0"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是深入学习贯彻习近平总书记关于加强和改进人民信访工作的重要思想、习近平总书记对信访工作重要批示指示精神，深刻领会习近平总书记全面依法治国新理念新思想新战略，坚决把党的领导贯穿到全面建设法治政府工作全过程各方面，坚定不移走中国特色社会主义法治道路。</w:t>
      </w:r>
      <w:r>
        <w:rPr>
          <w:rFonts w:hint="eastAsia" w:ascii="仿宋" w:hAnsi="仿宋" w:eastAsia="仿宋" w:cs="仿宋"/>
          <w:color w:val="auto"/>
          <w:sz w:val="32"/>
          <w:szCs w:val="32"/>
          <w:lang w:val="en-US" w:eastAsia="zh-CN"/>
        </w:rPr>
        <w:t xml:space="preserve">      </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是坚决落实上级党委法治建设工作部署。</w:t>
      </w:r>
      <w:r>
        <w:rPr>
          <w:rFonts w:hint="eastAsia" w:ascii="仿宋" w:hAnsi="仿宋" w:eastAsia="仿宋" w:cs="仿宋"/>
          <w:color w:val="auto"/>
          <w:sz w:val="32"/>
          <w:szCs w:val="32"/>
          <w:lang w:val="en-US" w:eastAsia="zh-CN"/>
        </w:rPr>
        <w:t>定时组织局</w:t>
      </w:r>
      <w:r>
        <w:rPr>
          <w:rFonts w:hint="eastAsia" w:ascii="仿宋" w:hAnsi="仿宋" w:eastAsia="仿宋" w:cs="仿宋"/>
          <w:color w:val="auto"/>
          <w:sz w:val="32"/>
          <w:szCs w:val="32"/>
        </w:rPr>
        <w:t>党组学习贯彻习近平总书记关于法治建设的系列重要论述精神和有关法律法规，研究贯彻落实信访法治化建设工作，加强</w:t>
      </w:r>
      <w:r>
        <w:rPr>
          <w:rFonts w:hint="eastAsia" w:ascii="仿宋" w:hAnsi="仿宋" w:eastAsia="仿宋" w:cs="仿宋"/>
          <w:color w:val="auto"/>
          <w:sz w:val="32"/>
          <w:szCs w:val="32"/>
          <w:lang w:val="en-US" w:eastAsia="zh-CN"/>
        </w:rPr>
        <w:t>信访</w:t>
      </w:r>
      <w:r>
        <w:rPr>
          <w:rFonts w:hint="eastAsia" w:ascii="仿宋" w:hAnsi="仿宋" w:eastAsia="仿宋" w:cs="仿宋"/>
          <w:color w:val="auto"/>
          <w:sz w:val="32"/>
          <w:szCs w:val="32"/>
        </w:rPr>
        <w:t>法治</w:t>
      </w:r>
      <w:r>
        <w:rPr>
          <w:rFonts w:hint="eastAsia" w:ascii="仿宋" w:hAnsi="仿宋" w:eastAsia="仿宋" w:cs="仿宋"/>
          <w:color w:val="auto"/>
          <w:sz w:val="32"/>
          <w:szCs w:val="32"/>
          <w:lang w:val="en-US" w:eastAsia="zh-CN"/>
        </w:rPr>
        <w:t>化</w:t>
      </w:r>
      <w:r>
        <w:rPr>
          <w:rFonts w:hint="eastAsia" w:ascii="仿宋" w:hAnsi="仿宋" w:eastAsia="仿宋" w:cs="仿宋"/>
          <w:color w:val="auto"/>
          <w:sz w:val="32"/>
          <w:szCs w:val="32"/>
        </w:rPr>
        <w:t>建设的总体谋划，细化目标任务。</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三是确保经费落实到位。将普法宣传等法治经费项目列入年度财政预算，确保普法和法治建设经费的落实。</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四是带头守法学法用法。</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信访局主要负责人始终坚持把法治建设摆在重要位置，聚焦“围绕中心、建设队伍、服务群众”核心任务，组织专题学法，重点学习了《宪法》《民法典》《信访</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条例》等法律法规，并结合分管工作，加强普法宣传。</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五是推动完善内部管理和监督，提升依法行政能力。重视加强信访干部的法治教育，积极培养信访干部学法用法能力，通过日常的纪律教育、法治教育、党员谈心</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教育活动形式，促使各级信访干部不断增强法治意识、法治思维和法治能力，自觉做尊法学法守法用法表率。</w:t>
      </w:r>
    </w:p>
    <w:p>
      <w:pPr>
        <w:numPr>
          <w:ilvl w:val="0"/>
          <w:numId w:val="1"/>
        </w:numPr>
        <w:spacing w:after="0" w:line="600" w:lineRule="exact"/>
        <w:ind w:firstLine="640" w:firstLineChars="200"/>
        <w:jc w:val="both"/>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本地区、本部门履行法院生效裁判情况</w:t>
      </w:r>
    </w:p>
    <w:p>
      <w:pPr>
        <w:numPr>
          <w:ilvl w:val="0"/>
          <w:numId w:val="0"/>
        </w:numPr>
        <w:spacing w:after="0" w:line="600" w:lineRule="exact"/>
        <w:jc w:val="both"/>
        <w:rPr>
          <w:rFonts w:hint="eastAsia" w:ascii="黑体" w:hAnsi="黑体" w:eastAsia="仿宋_GB2312"/>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仿宋" w:hAnsi="仿宋" w:eastAsia="仿宋" w:cs="仿宋"/>
          <w:color w:val="auto"/>
          <w:sz w:val="32"/>
          <w:szCs w:val="32"/>
          <w:lang w:val="en-US" w:eastAsia="zh-CN"/>
        </w:rPr>
        <w:t>无。</w:t>
      </w:r>
    </w:p>
    <w:p>
      <w:pPr>
        <w:numPr>
          <w:ilvl w:val="0"/>
          <w:numId w:val="0"/>
        </w:numPr>
        <w:spacing w:after="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、下一年度推进法治政府建设的主要安排</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我们将以习近平法治思想为引领，以法治信访建设为主线，以</w:t>
      </w:r>
      <w:r>
        <w:rPr>
          <w:rFonts w:hint="eastAsia" w:ascii="仿宋" w:hAnsi="仿宋" w:eastAsia="仿宋" w:cs="仿宋"/>
          <w:color w:val="auto"/>
          <w:sz w:val="32"/>
          <w:szCs w:val="32"/>
          <w:lang w:val="en-US" w:eastAsia="zh-CN"/>
        </w:rPr>
        <w:t>全国信访示范县</w:t>
      </w:r>
      <w:r>
        <w:rPr>
          <w:rFonts w:hint="eastAsia" w:ascii="仿宋" w:hAnsi="仿宋" w:eastAsia="仿宋" w:cs="仿宋"/>
          <w:color w:val="auto"/>
          <w:sz w:val="32"/>
          <w:szCs w:val="32"/>
        </w:rPr>
        <w:t>创建工作为重点，严格贯彻落实中央、省、市关于法治政府建设的安排部署，结合</w:t>
      </w:r>
      <w:r>
        <w:rPr>
          <w:rFonts w:hint="eastAsia" w:ascii="仿宋" w:hAnsi="仿宋" w:eastAsia="仿宋" w:cs="仿宋"/>
          <w:color w:val="auto"/>
          <w:sz w:val="32"/>
          <w:szCs w:val="32"/>
          <w:lang w:val="en-US" w:eastAsia="zh-CN"/>
        </w:rPr>
        <w:t>曲沃县</w:t>
      </w:r>
      <w:r>
        <w:rPr>
          <w:rFonts w:hint="eastAsia" w:ascii="仿宋" w:hAnsi="仿宋" w:eastAsia="仿宋" w:cs="仿宋"/>
          <w:color w:val="auto"/>
          <w:sz w:val="32"/>
          <w:szCs w:val="32"/>
        </w:rPr>
        <w:t>信访工作实际，不断深化依法信访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积极推动依法分类处理信访诉求工作落实。</w:t>
      </w:r>
    </w:p>
    <w:p>
      <w:pPr>
        <w:spacing w:after="0" w:line="600" w:lineRule="exact"/>
        <w:ind w:firstLine="642" w:firstLineChars="200"/>
        <w:jc w:val="both"/>
        <w:rPr>
          <w:rFonts w:hint="eastAsia" w:ascii="仿宋" w:hAnsi="仿宋" w:eastAsia="仿宋" w:cs="仿宋"/>
          <w:color w:val="auto"/>
          <w:sz w:val="32"/>
          <w:szCs w:val="32"/>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一</w:t>
      </w:r>
      <w:r>
        <w:rPr>
          <w:rFonts w:hint="eastAsia" w:ascii="楷体" w:hAnsi="楷体" w:eastAsia="楷体" w:cs="楷体"/>
          <w:b/>
          <w:bCs w:val="0"/>
          <w:color w:val="auto"/>
          <w:sz w:val="32"/>
          <w:szCs w:val="32"/>
          <w:lang w:eastAsia="zh-CN"/>
        </w:rPr>
        <w:t>）严格落实信访工作责任制。</w:t>
      </w:r>
      <w:r>
        <w:rPr>
          <w:rFonts w:hint="eastAsia" w:ascii="仿宋" w:hAnsi="仿宋" w:eastAsia="仿宋" w:cs="仿宋"/>
          <w:color w:val="auto"/>
          <w:sz w:val="32"/>
          <w:szCs w:val="32"/>
        </w:rPr>
        <w:t>按照“属地管理、分级负责，谁主管、谁负责”原则，依法规范各级党政机关履行信访工作职责。对因工作不落实导致信访突出问题发生的，进行责任倒查。同时，加强依法打击力度，对缠访、闹访、进京非访等重点信访人的违法行为，坚决协助司法机关予以打击处理。</w:t>
      </w:r>
    </w:p>
    <w:p>
      <w:pPr>
        <w:spacing w:after="0" w:line="600" w:lineRule="exact"/>
        <w:ind w:firstLine="642" w:firstLineChars="200"/>
        <w:jc w:val="both"/>
        <w:rPr>
          <w:rFonts w:hint="eastAsia" w:ascii="仿宋" w:hAnsi="仿宋" w:eastAsia="仿宋" w:cs="仿宋"/>
          <w:color w:val="auto"/>
          <w:sz w:val="32"/>
          <w:szCs w:val="32"/>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二</w:t>
      </w:r>
      <w:r>
        <w:rPr>
          <w:rFonts w:hint="eastAsia" w:ascii="楷体" w:hAnsi="楷体" w:eastAsia="楷体" w:cs="楷体"/>
          <w:b/>
          <w:bCs w:val="0"/>
          <w:color w:val="auto"/>
          <w:sz w:val="32"/>
          <w:szCs w:val="32"/>
          <w:lang w:eastAsia="zh-CN"/>
        </w:rPr>
        <w:t>）不断加强</w:t>
      </w:r>
      <w:r>
        <w:rPr>
          <w:rFonts w:hint="eastAsia" w:ascii="楷体" w:hAnsi="楷体" w:eastAsia="楷体" w:cs="楷体"/>
          <w:b/>
          <w:bCs w:val="0"/>
          <w:color w:val="auto"/>
          <w:sz w:val="32"/>
          <w:szCs w:val="32"/>
          <w:lang w:val="en-US" w:eastAsia="zh-CN"/>
        </w:rPr>
        <w:t>信访干部</w:t>
      </w:r>
      <w:r>
        <w:rPr>
          <w:rFonts w:hint="eastAsia" w:ascii="楷体" w:hAnsi="楷体" w:eastAsia="楷体" w:cs="楷体"/>
          <w:b/>
          <w:bCs w:val="0"/>
          <w:color w:val="auto"/>
          <w:sz w:val="32"/>
          <w:szCs w:val="32"/>
          <w:lang w:eastAsia="zh-CN"/>
        </w:rPr>
        <w:t>队伍建设。</w:t>
      </w:r>
      <w:r>
        <w:rPr>
          <w:rFonts w:hint="eastAsia" w:ascii="仿宋" w:hAnsi="仿宋" w:eastAsia="仿宋" w:cs="仿宋"/>
          <w:color w:val="auto"/>
          <w:sz w:val="32"/>
          <w:szCs w:val="32"/>
        </w:rPr>
        <w:t>深入学习贯彻习近平法治思想，增强</w:t>
      </w:r>
      <w:r>
        <w:rPr>
          <w:rFonts w:hint="eastAsia" w:ascii="仿宋" w:hAnsi="仿宋" w:eastAsia="仿宋" w:cs="仿宋"/>
          <w:color w:val="auto"/>
          <w:sz w:val="32"/>
          <w:szCs w:val="32"/>
          <w:lang w:val="en-US" w:eastAsia="zh-CN"/>
        </w:rPr>
        <w:t>曲沃县</w:t>
      </w:r>
      <w:r>
        <w:rPr>
          <w:rFonts w:hint="eastAsia" w:ascii="仿宋" w:hAnsi="仿宋" w:eastAsia="仿宋" w:cs="仿宋"/>
          <w:color w:val="auto"/>
          <w:sz w:val="32"/>
          <w:szCs w:val="32"/>
        </w:rPr>
        <w:t>信访干部“四个意识”，坚定“四个自信”、做到“两个维护”，提升政治自觉。强化信访业务培训，不断提升全</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信访干部的综合素质和业务能力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强化作风纪律约束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持续不断加强纪律建设和作风养成，发扬不怕疲劳、连续作战的优良作风，锐意进取，</w:t>
      </w:r>
      <w:bookmarkStart w:id="0" w:name="_GoBack"/>
      <w:bookmarkEnd w:id="0"/>
      <w:r>
        <w:rPr>
          <w:rFonts w:hint="eastAsia" w:ascii="仿宋" w:hAnsi="仿宋" w:eastAsia="仿宋" w:cs="仿宋"/>
          <w:color w:val="auto"/>
          <w:sz w:val="32"/>
          <w:szCs w:val="32"/>
        </w:rPr>
        <w:t>埋头苦干，以更加有力有效的工作服务大局、保障大局，努力在新时代展现信访工作新作为。</w:t>
      </w:r>
    </w:p>
    <w:p>
      <w:pPr>
        <w:spacing w:after="0" w:line="600" w:lineRule="exact"/>
        <w:ind w:firstLine="642" w:firstLineChars="200"/>
        <w:jc w:val="both"/>
        <w:rPr>
          <w:rFonts w:hint="eastAsia" w:ascii="仿宋" w:hAnsi="仿宋" w:eastAsia="仿宋" w:cs="仿宋"/>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）充分发挥信访事项联席会议作用，</w:t>
      </w:r>
      <w:r>
        <w:rPr>
          <w:rFonts w:hint="eastAsia" w:ascii="仿宋" w:hAnsi="仿宋" w:eastAsia="仿宋" w:cs="仿宋"/>
          <w:bCs/>
          <w:color w:val="auto"/>
          <w:sz w:val="32"/>
          <w:szCs w:val="32"/>
          <w:lang w:eastAsia="zh-CN"/>
        </w:rPr>
        <w:t>推动信访问题及时就地解决。</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充分发挥信访工作联席会议综合协调、组织推动、督导</w:t>
      </w:r>
      <w:r>
        <w:rPr>
          <w:rFonts w:hint="eastAsia" w:ascii="仿宋" w:hAnsi="仿宋" w:eastAsia="仿宋" w:cs="仿宋"/>
          <w:color w:val="auto"/>
          <w:sz w:val="32"/>
          <w:szCs w:val="32"/>
          <w:lang w:val="en-US" w:eastAsia="zh-CN"/>
        </w:rPr>
        <w:t>落</w:t>
      </w:r>
      <w:r>
        <w:rPr>
          <w:rFonts w:hint="eastAsia" w:ascii="仿宋" w:hAnsi="仿宋" w:eastAsia="仿宋" w:cs="仿宋"/>
          <w:color w:val="auto"/>
          <w:sz w:val="32"/>
          <w:szCs w:val="32"/>
        </w:rPr>
        <w:t>实等</w:t>
      </w:r>
      <w:r>
        <w:rPr>
          <w:rFonts w:hint="eastAsia" w:ascii="仿宋" w:hAnsi="仿宋" w:eastAsia="仿宋" w:cs="仿宋"/>
          <w:color w:val="auto"/>
          <w:sz w:val="32"/>
          <w:szCs w:val="32"/>
          <w:lang w:val="en-US" w:eastAsia="zh-CN"/>
        </w:rPr>
        <w:t>职能</w:t>
      </w:r>
      <w:r>
        <w:rPr>
          <w:rFonts w:hint="eastAsia" w:ascii="仿宋" w:hAnsi="仿宋" w:eastAsia="仿宋" w:cs="仿宋"/>
          <w:color w:val="auto"/>
          <w:sz w:val="32"/>
          <w:szCs w:val="32"/>
        </w:rPr>
        <w:t>作用，及时协调督促责任单位依法及时就地解决信访人的合理诉求。对于久拖不决、涉及群众多、社会影响面广的信访积案和信访突出问题，要综合利用各种社会资源，充分利用行政、经济、法律等手段，采用对话、说理、协商、调解、听证等多元化方式推动案件化解。定期开展信访矛盾排查工作，对群众反映突出的信访矛盾问题，定期分析研判，注重从政策层面研究化解方案，实实在在地推动解决问题。</w:t>
      </w:r>
    </w:p>
    <w:p>
      <w:pPr>
        <w:spacing w:after="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、对全县加强法治政府建设的意见、建议</w:t>
      </w:r>
    </w:p>
    <w:p>
      <w:pPr>
        <w:spacing w:after="0" w:line="600" w:lineRule="exact"/>
        <w:ind w:firstLine="642"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val="en-US" w:eastAsia="zh-CN"/>
        </w:rPr>
        <w:t>加强依法治理的基层基础建设</w:t>
      </w:r>
    </w:p>
    <w:p>
      <w:pPr>
        <w:spacing w:after="0"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高素质法治政府工作队伍，建立健全政府工作人员的法治教育培训制度，分级分类开展专题培训；加强普法宣传工作，除司法局承担的普法宣传的常规职能外，落实“谁执法，谁普法”的主体责任，引导群众理性维权，有序解决问题和矛盾。</w:t>
      </w:r>
    </w:p>
    <w:p>
      <w:pPr>
        <w:spacing w:after="0" w:line="600" w:lineRule="exact"/>
        <w:ind w:firstLine="642"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（二）提高行政执法人员的法治意识</w:t>
      </w:r>
    </w:p>
    <w:p>
      <w:pPr>
        <w:numPr>
          <w:ilvl w:val="0"/>
          <w:numId w:val="0"/>
        </w:numPr>
        <w:spacing w:after="0"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强化“权不乱用”意识，公职人员既要从思想上接受职权法定、权责统一等法治基本理念，更重要的是把法治思维转化为对自身的要求和约束，形成对日常工作和生活的惯性。强化“责不可待”意识，既要解决乱作为问题，又要解决不作为问题，依法行政不仅是一种工作导向和要求，更是一种法定义务。</w:t>
      </w:r>
    </w:p>
    <w:p>
      <w:pPr>
        <w:spacing w:after="0" w:line="600" w:lineRule="exact"/>
        <w:ind w:firstLine="642" w:firstLineChars="200"/>
        <w:jc w:val="both"/>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进一步推进政府信息公开</w:t>
      </w:r>
    </w:p>
    <w:p>
      <w:pPr>
        <w:spacing w:after="0" w:line="600" w:lineRule="exact"/>
        <w:ind w:firstLine="640" w:firstLineChars="200"/>
        <w:jc w:val="both"/>
        <w:rPr>
          <w:rFonts w:hint="eastAsia" w:ascii="仿宋_GB2312" w:hAnsi="微软雅黑" w:eastAsia="仿宋_GB2312"/>
          <w:color w:val="auto"/>
          <w:sz w:val="32"/>
          <w:szCs w:val="32"/>
        </w:rPr>
      </w:pPr>
      <w:r>
        <w:rPr>
          <w:rFonts w:hint="eastAsia" w:ascii="仿宋" w:hAnsi="仿宋" w:eastAsia="仿宋" w:cs="仿宋"/>
          <w:color w:val="auto"/>
          <w:sz w:val="32"/>
          <w:szCs w:val="32"/>
          <w:lang w:val="en-US" w:eastAsia="zh-CN"/>
        </w:rPr>
        <w:t>对于法定的主动公开范围做到全覆盖并同步进行动态调整，提高公开的信息质量，对于公众关心的热点领域问题予以全面及时地回应。同时</w:t>
      </w:r>
      <w:r>
        <w:rPr>
          <w:rFonts w:hint="eastAsia" w:ascii="仿宋" w:hAnsi="仿宋" w:eastAsia="仿宋" w:cs="仿宋"/>
          <w:color w:val="auto"/>
          <w:sz w:val="32"/>
          <w:szCs w:val="32"/>
        </w:rPr>
        <w:t>拓宽群众监督渠道，建立24小时举报投诉电话，对</w:t>
      </w:r>
      <w:r>
        <w:rPr>
          <w:rFonts w:hint="eastAsia" w:ascii="仿宋" w:hAnsi="仿宋" w:eastAsia="仿宋" w:cs="仿宋"/>
          <w:color w:val="auto"/>
          <w:sz w:val="32"/>
          <w:szCs w:val="32"/>
          <w:lang w:val="en-US" w:eastAsia="zh-CN"/>
        </w:rPr>
        <w:t>违法行为</w:t>
      </w:r>
      <w:r>
        <w:rPr>
          <w:rFonts w:hint="eastAsia" w:ascii="仿宋" w:hAnsi="仿宋" w:eastAsia="仿宋" w:cs="仿宋"/>
          <w:color w:val="auto"/>
          <w:sz w:val="32"/>
          <w:szCs w:val="32"/>
        </w:rPr>
        <w:t>导致公众利益受损的，要严肃追究相关人员责任。</w:t>
      </w:r>
    </w:p>
    <w:p>
      <w:pPr>
        <w:spacing w:after="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、其他需要报告的重要事项</w:t>
      </w:r>
    </w:p>
    <w:p>
      <w:pPr>
        <w:spacing w:after="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无</w:t>
      </w:r>
    </w:p>
    <w:p>
      <w:pPr>
        <w:spacing w:after="0" w:line="600" w:lineRule="exact"/>
        <w:ind w:firstLine="640" w:firstLineChars="200"/>
        <w:jc w:val="both"/>
        <w:rPr>
          <w:rFonts w:hint="eastAsia" w:ascii="仿宋" w:hAnsi="仿宋" w:eastAsia="仿宋" w:cs="仿宋"/>
          <w:color w:val="auto"/>
          <w:sz w:val="32"/>
          <w:szCs w:val="32"/>
        </w:rPr>
      </w:pPr>
    </w:p>
    <w:p>
      <w:pPr>
        <w:spacing w:after="0" w:line="600" w:lineRule="exact"/>
        <w:ind w:firstLine="640" w:firstLineChars="200"/>
        <w:jc w:val="both"/>
        <w:rPr>
          <w:rFonts w:hint="eastAsia" w:ascii="仿宋" w:hAnsi="仿宋" w:eastAsia="仿宋" w:cs="仿宋"/>
          <w:color w:val="auto"/>
          <w:sz w:val="32"/>
          <w:szCs w:val="32"/>
        </w:rPr>
      </w:pPr>
    </w:p>
    <w:p>
      <w:pPr>
        <w:spacing w:after="0" w:line="600" w:lineRule="exact"/>
        <w:ind w:firstLine="640" w:firstLineChars="200"/>
        <w:jc w:val="both"/>
        <w:rPr>
          <w:rFonts w:hint="eastAsia" w:ascii="仿宋" w:hAnsi="仿宋" w:eastAsia="仿宋" w:cs="仿宋"/>
          <w:color w:val="auto"/>
          <w:sz w:val="32"/>
          <w:szCs w:val="32"/>
        </w:rPr>
      </w:pPr>
    </w:p>
    <w:p>
      <w:pPr>
        <w:spacing w:after="0" w:line="600" w:lineRule="exact"/>
        <w:ind w:firstLine="5760" w:firstLineChars="18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曲沃县信访局</w:t>
      </w:r>
    </w:p>
    <w:p>
      <w:pPr>
        <w:spacing w:after="0" w:line="600" w:lineRule="exact"/>
        <w:ind w:firstLine="5760" w:firstLineChars="18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2023年1月6日</w:t>
      </w:r>
    </w:p>
    <w:p>
      <w:pPr>
        <w:spacing w:after="0" w:line="600" w:lineRule="exact"/>
        <w:ind w:firstLine="640" w:firstLineChars="200"/>
        <w:jc w:val="both"/>
        <w:rPr>
          <w:rFonts w:hint="eastAsia" w:ascii="仿宋" w:hAnsi="仿宋" w:eastAsia="仿宋" w:cs="仿宋"/>
          <w:color w:val="auto"/>
          <w:sz w:val="32"/>
          <w:szCs w:val="32"/>
        </w:rPr>
      </w:pPr>
    </w:p>
    <w:p>
      <w:pPr>
        <w:spacing w:after="0" w:line="600" w:lineRule="exact"/>
        <w:ind w:firstLine="640" w:firstLineChars="200"/>
        <w:jc w:val="both"/>
        <w:rPr>
          <w:rFonts w:hint="eastAsia" w:ascii="仿宋" w:hAnsi="仿宋" w:eastAsia="仿宋" w:cs="仿宋"/>
          <w:color w:val="auto"/>
          <w:sz w:val="32"/>
          <w:szCs w:val="32"/>
        </w:rPr>
      </w:pPr>
    </w:p>
    <w:p>
      <w:pPr>
        <w:spacing w:line="220" w:lineRule="atLeast"/>
        <w:jc w:val="both"/>
        <w:rPr>
          <w:color w:val="auto"/>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1848"/>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D819B"/>
    <w:multiLevelType w:val="singleLevel"/>
    <w:tmpl w:val="EF3D81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UxYWE5YzcyZDAyMmM5YjQzMTVkMTg2ZTFjODhiNjAifQ=="/>
  </w:docVars>
  <w:rsids>
    <w:rsidRoot w:val="00D31D50"/>
    <w:rsid w:val="00011D0F"/>
    <w:rsid w:val="00017E42"/>
    <w:rsid w:val="000229D2"/>
    <w:rsid w:val="00036BD8"/>
    <w:rsid w:val="00061056"/>
    <w:rsid w:val="0009721C"/>
    <w:rsid w:val="000A0B88"/>
    <w:rsid w:val="000A7389"/>
    <w:rsid w:val="000E1F64"/>
    <w:rsid w:val="000F447C"/>
    <w:rsid w:val="00103771"/>
    <w:rsid w:val="00105FBE"/>
    <w:rsid w:val="00112DA5"/>
    <w:rsid w:val="001140EB"/>
    <w:rsid w:val="00115641"/>
    <w:rsid w:val="00125434"/>
    <w:rsid w:val="001326AF"/>
    <w:rsid w:val="001422E3"/>
    <w:rsid w:val="00162E3C"/>
    <w:rsid w:val="001714EE"/>
    <w:rsid w:val="00174454"/>
    <w:rsid w:val="00193A2D"/>
    <w:rsid w:val="001B0294"/>
    <w:rsid w:val="001C0621"/>
    <w:rsid w:val="00256F05"/>
    <w:rsid w:val="00263AF7"/>
    <w:rsid w:val="00272DDB"/>
    <w:rsid w:val="00277002"/>
    <w:rsid w:val="00297A9D"/>
    <w:rsid w:val="002A6EF3"/>
    <w:rsid w:val="00313789"/>
    <w:rsid w:val="00323B43"/>
    <w:rsid w:val="00325905"/>
    <w:rsid w:val="00392E79"/>
    <w:rsid w:val="00395E1A"/>
    <w:rsid w:val="003A06B2"/>
    <w:rsid w:val="003D37D8"/>
    <w:rsid w:val="003D4602"/>
    <w:rsid w:val="003F6BC9"/>
    <w:rsid w:val="0041318F"/>
    <w:rsid w:val="00415A28"/>
    <w:rsid w:val="00426133"/>
    <w:rsid w:val="004358AB"/>
    <w:rsid w:val="00444421"/>
    <w:rsid w:val="004550DA"/>
    <w:rsid w:val="00491738"/>
    <w:rsid w:val="004B6C06"/>
    <w:rsid w:val="004C15D5"/>
    <w:rsid w:val="004C173C"/>
    <w:rsid w:val="004C6381"/>
    <w:rsid w:val="004E7272"/>
    <w:rsid w:val="004F160B"/>
    <w:rsid w:val="0053698A"/>
    <w:rsid w:val="00542CBA"/>
    <w:rsid w:val="00547A91"/>
    <w:rsid w:val="00592C47"/>
    <w:rsid w:val="005B0304"/>
    <w:rsid w:val="005F2F04"/>
    <w:rsid w:val="00605233"/>
    <w:rsid w:val="00606120"/>
    <w:rsid w:val="006168DB"/>
    <w:rsid w:val="006352C0"/>
    <w:rsid w:val="00650A14"/>
    <w:rsid w:val="00684FBE"/>
    <w:rsid w:val="006B1693"/>
    <w:rsid w:val="006E1438"/>
    <w:rsid w:val="006E4ECC"/>
    <w:rsid w:val="006F36DC"/>
    <w:rsid w:val="007175E9"/>
    <w:rsid w:val="00731158"/>
    <w:rsid w:val="00740AEB"/>
    <w:rsid w:val="007A2DD9"/>
    <w:rsid w:val="007A5A05"/>
    <w:rsid w:val="007B3DDC"/>
    <w:rsid w:val="0081437F"/>
    <w:rsid w:val="00853422"/>
    <w:rsid w:val="008563FA"/>
    <w:rsid w:val="0086564C"/>
    <w:rsid w:val="00872CDB"/>
    <w:rsid w:val="00875BEC"/>
    <w:rsid w:val="00883085"/>
    <w:rsid w:val="008A03C5"/>
    <w:rsid w:val="008A5BAD"/>
    <w:rsid w:val="008A7447"/>
    <w:rsid w:val="008B7726"/>
    <w:rsid w:val="008C3494"/>
    <w:rsid w:val="008E7E1E"/>
    <w:rsid w:val="0092192F"/>
    <w:rsid w:val="00927E1A"/>
    <w:rsid w:val="0093166B"/>
    <w:rsid w:val="009362CE"/>
    <w:rsid w:val="009903A7"/>
    <w:rsid w:val="0099374E"/>
    <w:rsid w:val="0099658A"/>
    <w:rsid w:val="00996C38"/>
    <w:rsid w:val="009A19B9"/>
    <w:rsid w:val="009D572D"/>
    <w:rsid w:val="009E068D"/>
    <w:rsid w:val="009E5A44"/>
    <w:rsid w:val="009F4273"/>
    <w:rsid w:val="00A05C96"/>
    <w:rsid w:val="00A159B2"/>
    <w:rsid w:val="00A46428"/>
    <w:rsid w:val="00A53D96"/>
    <w:rsid w:val="00A67CBE"/>
    <w:rsid w:val="00A8169A"/>
    <w:rsid w:val="00AB1BBF"/>
    <w:rsid w:val="00AB4B15"/>
    <w:rsid w:val="00AE6C18"/>
    <w:rsid w:val="00AF0153"/>
    <w:rsid w:val="00AF42C6"/>
    <w:rsid w:val="00B01C1A"/>
    <w:rsid w:val="00B052FF"/>
    <w:rsid w:val="00B24598"/>
    <w:rsid w:val="00B27203"/>
    <w:rsid w:val="00B277BB"/>
    <w:rsid w:val="00B32EB5"/>
    <w:rsid w:val="00B466D6"/>
    <w:rsid w:val="00B55194"/>
    <w:rsid w:val="00B73A14"/>
    <w:rsid w:val="00B805ED"/>
    <w:rsid w:val="00B836FB"/>
    <w:rsid w:val="00B977BF"/>
    <w:rsid w:val="00BA4F4F"/>
    <w:rsid w:val="00BB072B"/>
    <w:rsid w:val="00BF0748"/>
    <w:rsid w:val="00BF6CEB"/>
    <w:rsid w:val="00BF755E"/>
    <w:rsid w:val="00C56330"/>
    <w:rsid w:val="00CA0488"/>
    <w:rsid w:val="00CB2B96"/>
    <w:rsid w:val="00CB37D1"/>
    <w:rsid w:val="00CB54CA"/>
    <w:rsid w:val="00CE46A0"/>
    <w:rsid w:val="00CF6AEE"/>
    <w:rsid w:val="00D0038D"/>
    <w:rsid w:val="00D31D50"/>
    <w:rsid w:val="00D3419F"/>
    <w:rsid w:val="00D5418A"/>
    <w:rsid w:val="00D658D6"/>
    <w:rsid w:val="00D76C15"/>
    <w:rsid w:val="00D814BA"/>
    <w:rsid w:val="00D860F5"/>
    <w:rsid w:val="00DA65D1"/>
    <w:rsid w:val="00DD4879"/>
    <w:rsid w:val="00DE12A7"/>
    <w:rsid w:val="00E12CB4"/>
    <w:rsid w:val="00E17B52"/>
    <w:rsid w:val="00E2070A"/>
    <w:rsid w:val="00E25D15"/>
    <w:rsid w:val="00E30318"/>
    <w:rsid w:val="00E37017"/>
    <w:rsid w:val="00E43E51"/>
    <w:rsid w:val="00E511D6"/>
    <w:rsid w:val="00E51BC7"/>
    <w:rsid w:val="00E574AA"/>
    <w:rsid w:val="00E80CFF"/>
    <w:rsid w:val="00E879C1"/>
    <w:rsid w:val="00EB1DC2"/>
    <w:rsid w:val="00ED24AB"/>
    <w:rsid w:val="00ED3C81"/>
    <w:rsid w:val="00ED53F4"/>
    <w:rsid w:val="00EF20D8"/>
    <w:rsid w:val="00F01D53"/>
    <w:rsid w:val="00F144B9"/>
    <w:rsid w:val="00F33AB3"/>
    <w:rsid w:val="00F76E38"/>
    <w:rsid w:val="00F8399E"/>
    <w:rsid w:val="00F96C99"/>
    <w:rsid w:val="00FB15BA"/>
    <w:rsid w:val="00FC21A6"/>
    <w:rsid w:val="00FD7C57"/>
    <w:rsid w:val="00FF74D2"/>
    <w:rsid w:val="043D2664"/>
    <w:rsid w:val="062713F2"/>
    <w:rsid w:val="06A524F1"/>
    <w:rsid w:val="06E1730A"/>
    <w:rsid w:val="095B4279"/>
    <w:rsid w:val="098B6BAF"/>
    <w:rsid w:val="0BB408B0"/>
    <w:rsid w:val="0DE250D5"/>
    <w:rsid w:val="0E921100"/>
    <w:rsid w:val="17D96E0E"/>
    <w:rsid w:val="18382B71"/>
    <w:rsid w:val="19F16090"/>
    <w:rsid w:val="243416B3"/>
    <w:rsid w:val="32DD31FD"/>
    <w:rsid w:val="33365982"/>
    <w:rsid w:val="36AA448A"/>
    <w:rsid w:val="3B037F1B"/>
    <w:rsid w:val="421C21D4"/>
    <w:rsid w:val="4E265E62"/>
    <w:rsid w:val="50FFF1F2"/>
    <w:rsid w:val="51FE442F"/>
    <w:rsid w:val="560C19AB"/>
    <w:rsid w:val="5D16268B"/>
    <w:rsid w:val="65086298"/>
    <w:rsid w:val="6E08031D"/>
    <w:rsid w:val="703318BD"/>
    <w:rsid w:val="78716788"/>
    <w:rsid w:val="78AB6BDF"/>
    <w:rsid w:val="793953DF"/>
    <w:rsid w:val="CFFEB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pPr>
      <w:spacing w:after="0"/>
    </w:pPr>
    <w:rPr>
      <w:sz w:val="18"/>
      <w:szCs w:val="18"/>
    </w:rPr>
  </w:style>
  <w:style w:type="paragraph" w:styleId="3">
    <w:name w:val="footer"/>
    <w:basedOn w:val="1"/>
    <w:link w:val="17"/>
    <w:unhideWhenUsed/>
    <w:qFormat/>
    <w:uiPriority w:val="99"/>
    <w:pPr>
      <w:tabs>
        <w:tab w:val="center" w:pos="4153"/>
        <w:tab w:val="right" w:pos="8306"/>
      </w:tabs>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FollowedHyperlink"/>
    <w:basedOn w:val="7"/>
    <w:semiHidden/>
    <w:unhideWhenUsed/>
    <w:qFormat/>
    <w:uiPriority w:val="99"/>
    <w:rPr>
      <w:color w:val="800080"/>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0000FF"/>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character" w:customStyle="1" w:styleId="16">
    <w:name w:val="页眉 Char"/>
    <w:basedOn w:val="7"/>
    <w:link w:val="4"/>
    <w:semiHidden/>
    <w:qFormat/>
    <w:uiPriority w:val="99"/>
    <w:rPr>
      <w:rFonts w:ascii="Tahoma" w:hAnsi="Tahoma"/>
      <w:sz w:val="18"/>
      <w:szCs w:val="18"/>
    </w:rPr>
  </w:style>
  <w:style w:type="character" w:customStyle="1" w:styleId="17">
    <w:name w:val="页脚 Char"/>
    <w:basedOn w:val="7"/>
    <w:link w:val="3"/>
    <w:qFormat/>
    <w:uiPriority w:val="99"/>
    <w:rPr>
      <w:rFonts w:ascii="Tahoma" w:hAnsi="Tahoma"/>
      <w:sz w:val="18"/>
      <w:szCs w:val="18"/>
    </w:rPr>
  </w:style>
  <w:style w:type="paragraph" w:customStyle="1" w:styleId="18">
    <w:name w:val="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rFonts w:ascii="Tahoma" w:hAnsi="Tahoma"/>
      <w:sz w:val="18"/>
      <w:szCs w:val="18"/>
    </w:rPr>
  </w:style>
  <w:style w:type="character" w:customStyle="1" w:styleId="21">
    <w:name w:val="info-content"/>
    <w:basedOn w:val="7"/>
    <w:qFormat/>
    <w:uiPriority w:val="0"/>
    <w:rPr>
      <w:color w:val="808080"/>
    </w:rPr>
  </w:style>
  <w:style w:type="character" w:customStyle="1" w:styleId="22">
    <w:name w:val="current"/>
    <w:basedOn w:val="7"/>
    <w:qFormat/>
    <w:uiPriority w:val="0"/>
    <w:rPr>
      <w:color w:val="00C1DE"/>
    </w:rPr>
  </w:style>
  <w:style w:type="character" w:customStyle="1" w:styleId="23">
    <w:name w:val="current1"/>
    <w:basedOn w:val="7"/>
    <w:qFormat/>
    <w:uiPriority w:val="0"/>
    <w:rPr>
      <w:color w:val="00C1DE"/>
    </w:rPr>
  </w:style>
  <w:style w:type="character" w:customStyle="1" w:styleId="24">
    <w:name w:val="info-label"/>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3651</Words>
  <Characters>3672</Characters>
  <Lines>24</Lines>
  <Paragraphs>6</Paragraphs>
  <TotalTime>100</TotalTime>
  <ScaleCrop>false</ScaleCrop>
  <LinksUpToDate>false</LinksUpToDate>
  <CharactersWithSpaces>3684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baixin</cp:lastModifiedBy>
  <cp:lastPrinted>2022-03-08T02:53:00Z</cp:lastPrinted>
  <dcterms:modified xsi:type="dcterms:W3CDTF">2025-03-04T09:19:31Z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74C93A992B694161892315E862740B48</vt:lpwstr>
  </property>
</Properties>
</file>