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曲沃县信访局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宋体" w:hAnsi="宋体" w:cs="宋体"/>
          <w:bCs/>
          <w:color w:val="auto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政府信息公开工作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报告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年，我局认真贯彻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《中华人民共和国政府信息公开条例》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精神，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根据县委、县政府相关工作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要求，充分运用县政府网站、山西省政府采购网等渠道，主动向社会公布各类政务信息，认真做好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政府信息公开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各项工作，自觉接受广大人民群众的监督。</w:t>
      </w:r>
    </w:p>
    <w:p>
      <w:pPr>
        <w:widowControl/>
        <w:shd w:val="clear" w:color="auto" w:fill="FFFFFF"/>
        <w:spacing w:line="570" w:lineRule="exact"/>
        <w:ind w:firstLine="64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（一）主动公开政府</w:t>
      </w:r>
      <w:bookmarkStart w:id="0" w:name="_GoBack"/>
      <w:bookmarkEnd w:id="0"/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信息情况。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年，我局主动在县政府网站公开预决算等信息2条，在中国山西政府采购网公开采购信息共计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条。</w:t>
      </w:r>
    </w:p>
    <w:p>
      <w:pPr>
        <w:widowControl/>
        <w:shd w:val="clear" w:color="auto" w:fill="FFFFFF"/>
        <w:spacing w:line="570" w:lineRule="exact"/>
        <w:ind w:firstLine="64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（二）依申请公开政府信息情况。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年我局未收到政府信息公开申请事项。</w:t>
      </w:r>
    </w:p>
    <w:p>
      <w:pPr>
        <w:widowControl/>
        <w:shd w:val="clear" w:color="auto" w:fill="FFFFFF"/>
        <w:spacing w:line="570" w:lineRule="exact"/>
        <w:ind w:firstLine="64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年我局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以各科室提供信息为基础，由办公室汇总，对公开的信息进行全面收集、整理、审核、发布。严格遵循政府信息公开基本原则，公开不涉密，涉密不公开，做到依法公开，注重实效。</w:t>
      </w:r>
    </w:p>
    <w:p>
      <w:pPr>
        <w:widowControl/>
        <w:shd w:val="clear" w:color="auto" w:fill="FFFFFF"/>
        <w:spacing w:line="570" w:lineRule="exact"/>
        <w:ind w:firstLine="64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（四）平台建设情况。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未在各平台上发布信息。</w:t>
      </w:r>
    </w:p>
    <w:p>
      <w:pPr>
        <w:widowControl/>
        <w:shd w:val="clear" w:color="auto" w:fill="FFFFFF"/>
        <w:spacing w:line="570" w:lineRule="exact"/>
        <w:ind w:firstLine="642" w:firstLineChars="20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（五）监督保障情况。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，我局按照信息公开工作规定，强化监督检查工作，积极贯彻实施信息督查检查制度,定期检查与不定期检查相结合，严格把握公开程序，切实做好政府信息公开工作。保证信息公开内容的及时性、准确性和完整性。</w:t>
      </w:r>
    </w:p>
    <w:p>
      <w:pPr>
        <w:widowControl/>
        <w:shd w:val="clear" w:color="auto" w:fill="FFFFFF"/>
        <w:spacing w:after="240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70" w:lineRule="exact"/>
        <w:ind w:firstLine="64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（一）主要问题。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一是日常督查考核未形成闭环。在信息公开工作方面日常检查频次不够，未能做到及时发现、及时提醒、及时整改；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二是公开的内容和形式不够丰富，对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《信访工作条例》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、信访规章制度等公开力度不够。</w:t>
      </w:r>
    </w:p>
    <w:p>
      <w:pPr>
        <w:widowControl/>
        <w:shd w:val="clear" w:color="auto" w:fill="FFFFFF"/>
        <w:spacing w:line="570" w:lineRule="exact"/>
        <w:ind w:firstLine="64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-SA"/>
        </w:rPr>
        <w:t>（二）改进措施。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加强工作人员学习培训，加大检查频次和加强整改力度，不断提升我局政府信息公开工作质效，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进一步提高信息公开工作的规范性、主动性、及时性。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年，我局没有其他需要报告的事项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，无收取信息处理费用相关情况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           曲沃县信访局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           2024年1月26日</w:t>
      </w:r>
    </w:p>
    <w:p>
      <w:pPr>
        <w:pStyle w:val="2"/>
        <w:rPr>
          <w:rFonts w:hint="eastAsia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M2Y5N2RiODYyYTliZDRlZjcyZGQ4ZDhiOWI2YjgifQ=="/>
  </w:docVars>
  <w:rsids>
    <w:rsidRoot w:val="05CE4006"/>
    <w:rsid w:val="05CE4006"/>
    <w:rsid w:val="08A1133D"/>
    <w:rsid w:val="20E969F5"/>
    <w:rsid w:val="541248A8"/>
    <w:rsid w:val="62002A7C"/>
    <w:rsid w:val="9FEF0F13"/>
    <w:rsid w:val="FDD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1692</Words>
  <Characters>1739</Characters>
  <Lines>0</Lines>
  <Paragraphs>0</Paragraphs>
  <TotalTime>96</TotalTime>
  <ScaleCrop>false</ScaleCrop>
  <LinksUpToDate>false</LinksUpToDate>
  <CharactersWithSpaces>1824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2023-01-16T16:49:00Z</dcterms:created>
  <dc:creator>Administrator</dc:creator>
  <cp:lastModifiedBy>En</cp:lastModifiedBy>
  <cp:lastPrinted>2024-01-29T09:38:00Z</cp:lastPrinted>
  <dcterms:modified xsi:type="dcterms:W3CDTF">2024-01-31T09:51:59Z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DEF9D610B2A947348774BB20658B1670_13</vt:lpwstr>
  </property>
</Properties>
</file>