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sz w:val="28"/>
          <w:szCs w:val="28"/>
        </w:rPr>
      </w:pPr>
      <w:bookmarkStart w:id="0" w:name="_GoBack"/>
      <w:r>
        <w:rPr>
          <w:rFonts w:ascii="Times New Roman" w:hAnsi="Times New Roman" w:eastAsia="黑体"/>
          <w:bCs/>
          <w:sz w:val="28"/>
          <w:szCs w:val="28"/>
        </w:rPr>
        <w:t>附件2</w:t>
      </w:r>
    </w:p>
    <w:p>
      <w:pPr>
        <w:spacing w:line="580" w:lineRule="exact"/>
        <w:jc w:val="center"/>
        <w:rPr>
          <w:rFonts w:hint="eastAsia" w:ascii="Times New Roman" w:hAnsi="Times New Roman" w:eastAsia="方正小标宋简体"/>
          <w:b/>
          <w:color w:val="000000"/>
          <w:sz w:val="44"/>
          <w:szCs w:val="22"/>
        </w:rPr>
      </w:pPr>
      <w:r>
        <w:rPr>
          <w:rFonts w:ascii="Times New Roman" w:hAnsi="Times New Roman" w:eastAsia="方正小标宋简体"/>
          <w:b/>
          <w:color w:val="000000"/>
          <w:sz w:val="44"/>
          <w:szCs w:val="22"/>
        </w:rPr>
        <w:t>煤电油气运突发事件</w:t>
      </w:r>
      <w:r>
        <w:rPr>
          <w:rFonts w:hint="eastAsia" w:ascii="Times New Roman" w:hAnsi="Times New Roman" w:eastAsia="方正小标宋简体"/>
          <w:b/>
          <w:color w:val="000000"/>
          <w:sz w:val="44"/>
          <w:szCs w:val="22"/>
        </w:rPr>
        <w:t>分级标准</w:t>
      </w:r>
    </w:p>
    <w:p>
      <w:pPr>
        <w:spacing w:line="580" w:lineRule="exact"/>
        <w:rPr>
          <w:rFonts w:ascii="Times New Roman" w:hAnsi="Times New Roman" w:eastAsia="方正小标宋_GBK"/>
          <w:b/>
          <w:sz w:val="36"/>
          <w:szCs w:val="36"/>
        </w:rPr>
      </w:pP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898"/>
        <w:gridCol w:w="2856"/>
        <w:gridCol w:w="3044"/>
        <w:gridCol w:w="3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35" w:type="dxa"/>
            <w:noWrap w:val="0"/>
            <w:vAlign w:val="top"/>
          </w:tcPr>
          <w:p>
            <w:pPr>
              <w:pStyle w:val="5"/>
              <w:spacing w:line="400" w:lineRule="exact"/>
              <w:ind w:left="420" w:firstLine="4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特别重大突发事件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重大突发事件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较大突发事件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一般突发事件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煤炭</w:t>
            </w:r>
          </w:p>
        </w:tc>
        <w:tc>
          <w:tcPr>
            <w:tcW w:w="5880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我市煤炭资源丰富，2021年全市规模以上原煤产量8074.5万吨，基本不会发生全市大范围煤炭短缺突发事件，故煤炭领域仅分为较大、一般突发事件两级。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煤炭供需失衡较为严重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行政区域范围内局部地区供需缺口达20%-30%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对经济社会正常运行产生一定影响。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县煤炭供需失衡较为严重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行政区域范围内局部地区供需缺口达10%-20%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对经济社会正常运行产生一定影响。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电力</w:t>
            </w:r>
          </w:p>
        </w:tc>
        <w:tc>
          <w:tcPr>
            <w:tcW w:w="12539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按照《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曲沃县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大面积停电事件应急预案》规定的突发事件分级标准执行。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63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成品油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成品油供需失衡特别严重，预计全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范围内缺口超过20%或局部地区缺口超过40%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对经济社会正常运行造成严重威胁。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成品油供需失衡严重，预计全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范围内缺口达10-20%或局部地区缺口达30%-40%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对经济社会正常运行产生较大影响。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成品油供需失衡较为严重，预计全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范围内局部地区供需缺口达20%-30%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对经济社会正常运行产生一定影响。</w:t>
            </w:r>
          </w:p>
        </w:tc>
        <w:tc>
          <w:tcPr>
            <w:tcW w:w="3554" w:type="dxa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成品油供需紧张，预计全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范围内局部地区供需缺口达10%-20%，对经济社会正常运行产生一定影响。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3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天然气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（煤层气）</w:t>
            </w:r>
          </w:p>
        </w:tc>
        <w:tc>
          <w:tcPr>
            <w:tcW w:w="12539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按照《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曲沃县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天然气（煤层气）迎峰度冬保供应急预案》规定的突发事件分级标准执行。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3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运输</w:t>
            </w:r>
          </w:p>
        </w:tc>
        <w:tc>
          <w:tcPr>
            <w:tcW w:w="12539" w:type="dxa"/>
            <w:gridSpan w:val="4"/>
            <w:noWrap w:val="0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《曲沃县公路交通突发事件应急预案》《曲沃县道路运输突发事件应急预案》《曲沃县公路工程建设突发事件应急预案》《曲沃县城市公共交通运输突发事件应急预案》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规定的突发事件分级标准执行。</w:t>
            </w:r>
          </w:p>
        </w:tc>
      </w:tr>
    </w:tbl>
    <w:p>
      <w:pPr>
        <w:rPr>
          <w:rFonts w:ascii="Times New Roman" w:hAnsi="Times New Roman" w:eastAsia="黑体"/>
          <w:bCs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871" w:right="1474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posOffset>-505460</wp:posOffset>
              </wp:positionH>
              <wp:positionV relativeFrom="paragraph">
                <wp:posOffset>297180</wp:posOffset>
              </wp:positionV>
              <wp:extent cx="1828800" cy="1828800"/>
              <wp:effectExtent l="0" t="0" r="0" b="0"/>
              <wp:wrapNone/>
              <wp:docPr id="59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9.8pt;margin-top:23.4pt;height:144pt;width:144pt;mso-position-horizontal-relative:margin;mso-wrap-style:none;rotation:5898240f;z-index:251674624;mso-width-relative:page;mso-height-relative:page;" filled="f" stroked="f" coordsize="21600,21600" o:gfxdata="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HZJ1zfYAAAACgEAAA8AAAAAAAAAAQAgAAAAOAAAAGRycy9k&#10;b3ducmV2LnhtbFBLAQIUABQAAAAIAIdO4kDMN4t8JQIAADkEAAAOAAAAAAAAAAEAIAAAAD0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4445" t="4445" r="14605" b="14605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rotation:-5898240f;z-index:251665408;mso-width-relative:page;mso-height-relative:page;" filled="f" stroked="t" coordsize="21600,21600" o:gfxdata="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bWZFQ0QAAAAUBAAAPAAAAAAAAAAEA&#10;IAAAADgAAABkcnMvZG93bnJldi54bWxQSwECFAAUAAAACACHTuJATrxNMzkCAABjBAAADgAAAAAA&#10;AAABACAAAAA2AQAAZHJzL2Uyb0RvYy54bWxQSwUGAAAAAAYABgBZAQAA4QUAAAAA&#10;">
              <v:fill on="f" focussize="0,0"/>
              <v:stroke weight="0.5pt" color="#FFFFFF [3212]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FF7FD5"/>
    <w:rsid w:val="C7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2023-09-05T16:20:00Z</dcterms:created>
  <dc:creator>baixin</dc:creator>
  <cp:lastModifiedBy>baixin</cp:lastModifiedBy>
  <dcterms:modified xsi:type="dcterms:W3CDTF">2023-09-05T16:21:29Z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