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  <w:bCs w:val="0"/>
        </w:rPr>
      </w:pPr>
      <w:r>
        <w:rPr>
          <w:rFonts w:hint="eastAsia" w:ascii="黑体" w:hAnsi="黑体" w:eastAsia="黑体"/>
          <w:b w:val="0"/>
          <w:bCs w:val="0"/>
        </w:rPr>
        <w:t>附件</w:t>
      </w:r>
      <w:r>
        <w:rPr>
          <w:rFonts w:ascii="黑体" w:hAnsi="黑体" w:eastAsia="黑体"/>
          <w:b w:val="0"/>
          <w:bCs w:val="0"/>
        </w:rPr>
        <w:t>8</w:t>
      </w:r>
    </w:p>
    <w:p>
      <w:pPr>
        <w:pStyle w:val="6"/>
        <w:spacing w:line="440" w:lineRule="exac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县级文物保护单位投资估算表</w:t>
      </w:r>
    </w:p>
    <w:bookmarkEnd w:id="0"/>
    <w:tbl>
      <w:tblPr>
        <w:tblStyle w:val="8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566"/>
        <w:gridCol w:w="2121"/>
        <w:gridCol w:w="1001"/>
        <w:gridCol w:w="1134"/>
        <w:gridCol w:w="1841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488" w:type="pct"/>
            <w:gridSpan w:val="2"/>
            <w:vAlign w:val="center"/>
          </w:tcPr>
          <w:p>
            <w:pPr>
              <w:pStyle w:val="6"/>
              <w:spacing w:line="44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分类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项目名称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工程量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均价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造价/费用</w:t>
            </w:r>
          </w:p>
          <w:p>
            <w:pPr>
              <w:pStyle w:val="6"/>
              <w:spacing w:line="44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（万元）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前期</w:t>
            </w:r>
          </w:p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工作</w:t>
            </w: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具体工程规划设计方案编制费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/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80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指为实施保护工程而进行的修建性质的专项规划和设计方案。包括下陈村中共曲沃县委旧址。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restar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保护</w:t>
            </w:r>
          </w:p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工程</w:t>
            </w: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古遗址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52处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30万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1560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沿古遗址保护范围周边树立防护栏及环境治理，包括52处汉代及汉代以前的遗址、附属遗存、城址等。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古墓葬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18处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20万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360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墓群保护范围内树立防护栏及设置安防设施。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00" w:type="pct"/>
            <w:vMerge w:val="restar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</w:t>
            </w:r>
          </w:p>
        </w:tc>
        <w:tc>
          <w:tcPr>
            <w:tcW w:w="750" w:type="pct"/>
            <w:vMerge w:val="restar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古建筑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30处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300万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9000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神泉黄帝庙、北闻喜庄关帝庙等30处建筑重点修缮、抢险加固、日常保养工程。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00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31处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50万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1550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针对保存现状较好的古建筑的维护、监测与修缮。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4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近现代重要史迹及代表性建筑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200万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400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主要针对下陈村中共曲沃县委旧址的修缮工作，以及石桥堡中共曲沃县委旧址的日常维护。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小计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12950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restar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保护管理服务设施</w:t>
            </w: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管理设施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165套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5000元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82.5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保护设施、保护碑、警示牌、遗存解说牌。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管理用房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15万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30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白冢墓葬、靳用墓2处贵族墓地。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引导标识牌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2套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1500元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0.3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下陈村中共曲沃县委旧址、石桥堡中共曲沃县委旧址两处。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4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公共休息设施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20套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2000元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4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包括20处，包括问卦玉皇庙、白冢黄帝庙、义城黄帝庙、神泉黄帝庙、下陈黄帝庙、赵庄后土圣母庙等可开发成观光点的坛庙祠堂。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5</w:t>
            </w: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垃圾收集点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30处</w:t>
            </w: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2000元</w:t>
            </w: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" w:cs="仿宋_GB2312"/>
              </w:rPr>
              <w:t>6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Merge w:val="continue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小计</w:t>
            </w: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122.8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288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总计</w:t>
            </w:r>
          </w:p>
        </w:tc>
        <w:tc>
          <w:tcPr>
            <w:tcW w:w="20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0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354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0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651" w:type="pct"/>
            <w:vAlign w:val="center"/>
          </w:tcPr>
          <w:p>
            <w:pPr>
              <w:pStyle w:val="6"/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" w:cs="仿宋_GB2312"/>
                <w:b/>
                <w:bCs/>
              </w:rPr>
              <w:t>13072.8</w:t>
            </w:r>
          </w:p>
        </w:tc>
        <w:tc>
          <w:tcPr>
            <w:tcW w:w="2355" w:type="pct"/>
            <w:vAlign w:val="center"/>
          </w:tcPr>
          <w:p>
            <w:pPr>
              <w:pStyle w:val="6"/>
              <w:spacing w:line="440" w:lineRule="exact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widowControl/>
        <w:spacing w:line="600" w:lineRule="exact"/>
        <w:ind w:firstLine="0" w:firstLineChars="0"/>
        <w:rPr>
          <w:szCs w:val="32"/>
        </w:rPr>
        <w:sectPr>
          <w:footerReference r:id="rId5" w:type="default"/>
          <w:footerReference r:id="rId6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G2312">
    <w:altName w:val="方正仿宋_GBK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57D24"/>
    <w:rsid w:val="17E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仿宋G2312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line="600" w:lineRule="exact"/>
      <w:ind w:firstLine="0" w:firstLineChars="0"/>
      <w:jc w:val="left"/>
      <w:outlineLvl w:val="4"/>
    </w:pPr>
    <w:rPr>
      <w:rFonts w:eastAsia="楷体"/>
      <w:b/>
      <w:bCs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640"/>
      <w:jc w:val="left"/>
    </w:pPr>
    <w:rPr>
      <w:rFonts w:asciiTheme="minorEastAsia" w:hAnsiTheme="minorEastAsia" w:eastAsiaTheme="minorEastAsia"/>
      <w:szCs w:val="32"/>
    </w:rPr>
  </w:style>
  <w:style w:type="paragraph" w:customStyle="1" w:styleId="6">
    <w:name w:val="表格"/>
    <w:basedOn w:val="7"/>
    <w:qFormat/>
    <w:uiPriority w:val="0"/>
    <w:pPr>
      <w:spacing w:line="288" w:lineRule="auto"/>
      <w:ind w:firstLine="0" w:firstLineChars="0"/>
      <w:jc w:val="center"/>
    </w:pPr>
    <w:rPr>
      <w:sz w:val="24"/>
    </w:rPr>
  </w:style>
  <w:style w:type="paragraph" w:customStyle="1" w:styleId="7">
    <w:name w:val="A-正文"/>
    <w:basedOn w:val="1"/>
    <w:qFormat/>
    <w:uiPriority w:val="0"/>
  </w:style>
  <w:style w:type="table" w:customStyle="1" w:styleId="8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2024-07-17T10:29:00Z</dcterms:created>
  <dc:creator>baixin</dc:creator>
  <cp:lastModifiedBy>baixin</cp:lastModifiedBy>
  <dcterms:modified xsi:type="dcterms:W3CDTF">2024-07-17T10:29:17Z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