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黑体" w:hAnsi="黑体" w:eastAsia="黑体" w:cs="黑体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附 件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bCs w:val="0"/>
          <w:kern w:val="2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_GBK" w:cs="Times New Roman"/>
          <w:bCs w:val="0"/>
          <w:kern w:val="2"/>
          <w:sz w:val="44"/>
          <w:szCs w:val="44"/>
          <w:highlight w:val="none"/>
          <w:lang w:val="en-US" w:eastAsia="zh-CN" w:bidi="ar-SA"/>
        </w:rPr>
        <w:t>曲沃县废旧物资循环利用体系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ind w:firstLine="0" w:firstLineChars="0"/>
        <w:jc w:val="center"/>
        <w:textAlignment w:val="auto"/>
        <w:rPr>
          <w:rFonts w:hint="eastAsia" w:ascii="Times New Roman" w:hAnsi="Times New Roman" w:eastAsia="方正小标宋_GBK" w:cs="Times New Roman"/>
          <w:bCs w:val="0"/>
          <w:kern w:val="2"/>
          <w:sz w:val="44"/>
          <w:szCs w:val="4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bCs w:val="0"/>
          <w:kern w:val="2"/>
          <w:sz w:val="44"/>
          <w:szCs w:val="44"/>
          <w:highlight w:val="none"/>
          <w:lang w:val="en-US" w:eastAsia="zh-CN" w:bidi="ar-SA"/>
        </w:rPr>
        <w:t>建设工作领导小组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53"/>
        <w:textAlignment w:val="auto"/>
        <w:rPr>
          <w:rFonts w:hint="eastAsia" w:ascii="仿宋_GB2312" w:hAnsi="仿宋_GB2312" w:eastAsia="仿宋" w:cs="仿宋_GB2312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组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" w:cs="仿宋_GB2312"/>
          <w:sz w:val="32"/>
          <w:szCs w:val="32"/>
        </w:rPr>
        <w:t>长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>县政府分管发展改革工作的副县长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副组长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>县政府协管副主任、县发改局主要负责人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成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" w:cs="仿宋_GB2312"/>
          <w:sz w:val="32"/>
          <w:szCs w:val="32"/>
        </w:rPr>
        <w:t>员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发改局、县工信局、县自然资源局、县住建局、市生态环境局曲沃分局、县公安局、县文旅局、县交通局、县教科局、县应急管理局、县能源局、县市场监管局、县财政局、县税务局、县统计局、县邮政分公司、县消防大队负责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" w:cs="仿宋_GB2312"/>
          <w:sz w:val="32"/>
          <w:szCs w:val="32"/>
        </w:rPr>
      </w:pPr>
      <w:r>
        <w:rPr>
          <w:rFonts w:hint="eastAsia" w:ascii="仿宋_GB2312" w:hAnsi="仿宋_GB2312" w:eastAsia="仿宋" w:cs="仿宋_GB2312"/>
          <w:sz w:val="32"/>
          <w:szCs w:val="32"/>
        </w:rPr>
        <w:t>领导小组下设办公室，办公室设在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>县</w:t>
      </w:r>
      <w:r>
        <w:rPr>
          <w:rFonts w:hint="eastAsia" w:ascii="仿宋_GB2312" w:hAnsi="仿宋_GB2312" w:eastAsia="仿宋" w:cs="仿宋_GB2312"/>
          <w:sz w:val="32"/>
          <w:szCs w:val="32"/>
          <w:lang w:eastAsia="zh-CN"/>
        </w:rPr>
        <w:t>发改</w:t>
      </w:r>
      <w:r>
        <w:rPr>
          <w:rFonts w:hint="eastAsia" w:ascii="仿宋_GB2312" w:hAnsi="仿宋_GB2312" w:eastAsia="仿宋" w:cs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eastAsia="仿宋" w:cs="仿宋_GB2312"/>
          <w:sz w:val="32"/>
          <w:szCs w:val="32"/>
        </w:rPr>
        <w:t>。</w:t>
      </w:r>
    </w:p>
    <w:p/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FA20ED"/>
    <w:rsid w:val="6BFA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3">
    <w:name w:val="Title"/>
    <w:basedOn w:val="1"/>
    <w:next w:val="1"/>
    <w:qFormat/>
    <w:uiPriority w:val="0"/>
    <w:pPr>
      <w:spacing w:before="240" w:after="60"/>
      <w:jc w:val="both"/>
      <w:outlineLvl w:val="0"/>
    </w:pPr>
    <w:rPr>
      <w:rFonts w:ascii="Arial" w:hAnsi="Arial" w:cs="Arial"/>
      <w:bCs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2023-08-01T11:24:00Z</dcterms:created>
  <dc:creator>En</dc:creator>
  <cp:lastModifiedBy>En</cp:lastModifiedBy>
  <dcterms:modified xsi:type="dcterms:W3CDTF">2023-08-01T11:28:49Z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