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/>
        <w:textAlignment w:val="auto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附件15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afterLines="0" w:line="600" w:lineRule="exact"/>
        <w:ind w:left="0" w:leftChars="0" w:right="0" w:firstLine="4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乡镇（街道）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在保对象汇总表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（工作人员填写）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以下为本月份我辖区内城乡低保、特困供养人员。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373"/>
        <w:gridCol w:w="1225"/>
        <w:gridCol w:w="957"/>
        <w:gridCol w:w="1858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  <w:t>所在村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  <w:t>（社区）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  <w:t>保障人口数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  <w:t>保障类型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  <w:t>银行卡号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  <w:t>保障金额（元/月）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2"/>
          <w:lang w:val="en-US" w:eastAsia="zh-CN"/>
        </w:rPr>
        <w:t>综合便民服务中心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4480" w:firstLineChars="14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     月     日</w:t>
      </w:r>
    </w:p>
    <w:p>
      <w:pP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F3D28"/>
    <w:rsid w:val="1FD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2023-05-16T17:10:00Z</dcterms:created>
  <dc:creator>baixin</dc:creator>
  <cp:lastModifiedBy>baixin</cp:lastModifiedBy>
  <dcterms:modified xsi:type="dcterms:W3CDTF">2023-05-16T17:11:09Z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