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ascii="仿宋_GB2312" w:hAnsi="微软雅黑" w:eastAsia="仿宋_GB2312" w:cs="仿宋_GB2312"/>
          <w:b/>
          <w:bCs/>
          <w:i w:val="0"/>
          <w:iCs w:val="0"/>
          <w:caps w:val="0"/>
          <w:color w:val="000000"/>
          <w:spacing w:val="0"/>
          <w:sz w:val="36"/>
          <w:szCs w:val="36"/>
          <w:highlight w:val="none"/>
          <w:shd w:val="clear" w:fill="FFFFFF"/>
        </w:rPr>
      </w:pPr>
      <w:bookmarkStart w:id="0" w:name="_GoBack"/>
      <w:bookmarkEnd w:id="0"/>
      <w:r>
        <w:rPr>
          <w:rFonts w:ascii="仿宋_GB2312" w:hAnsi="微软雅黑" w:eastAsia="仿宋_GB2312" w:cs="仿宋_GB2312"/>
          <w:b/>
          <w:bCs/>
          <w:i w:val="0"/>
          <w:iCs w:val="0"/>
          <w:caps w:val="0"/>
          <w:color w:val="000000"/>
          <w:spacing w:val="0"/>
          <w:sz w:val="36"/>
          <w:szCs w:val="36"/>
          <w:highlight w:val="none"/>
          <w:shd w:val="clear" w:fill="FFFFFF"/>
        </w:rPr>
        <w:t>部分不合格检验项目小知识</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噻虫胺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噻虫胺是一类高效安全、高选择性的新型烟碱类杀虫剂，其作用与烟碱乙酰胆碱受体类似，具有触杀、胃毒和内吸活性。主要用于水稻、蔬菜、果树及其他作物上防治蚜虫、叶蝉、蓟马、飞虱等半翅目、鞘翅目、双翅目和某些鳞翅目类害虫的杀虫剂，具有高效、广谱、用量少、毒性低、药效持效期长、对作物无药害、使用安全、与常规农药无交互抗性等优点，有卓越的内吸和渗透作用，是替代高毒有机磷农药的又一品种。其结构新颖、特殊，性能与传统烟碱类杀虫剂相比更为优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姜、辣椒和尖椒中噻虫胺不合格的原因主要为：（1）种植者未严格遵守农药安全间隔期相关规定，施药后，为达到快速上市追求利益最大化，提前将产品收获上市，或是在蔬菜采收期间使用农药，导致农药残留超标。（2）农药质量低劣，农药行业制药水平参差不齐，农民使用的农药品质不纯，导致蔬菜出现农药残留超标问题。</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30" w:firstLineChars="0"/>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戊唑醇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戊唑醇是一种广谱三唑类杀菌剂，在农业生产中常用于防治芒果的白粉病、炭疽病等真菌性病害，通过抑制病原菌细胞膜合成来发挥杀菌作用，正常使用可减少病害对芒果产量和品质的影响。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超标则会对人体的潜在健康风险，短期影响：正常残留量下，健康成年人短期食用一般无明显急性毒性反应；但长期或大量摄入超限量残留的芒果，可能刺激胃肠道，引发恶心、腹痛等轻微不适。长期潜在风险：戊唑醇具有一定蓄积性，长期摄入超量残留产品，可能对肝脏、肾脏等代谢器官造成潜在负担，儿童、孕妇及免疫力较低人群对其更敏感，风险相对更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消费者选购与食用建议，选购：优先选择外观正常（无明显病斑、腐烂）、果香自然的水果，尽量在大型超市、正规生鲜平台选购，这类渠道产品通常经过残留抽检，安全性更有保障。</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30" w:firstLineChars="0"/>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氯氟氰菊酯和高效氯氟氰菊酯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氯氟氰菊酯和高效氯氟氰菊酯，是广谱型杀虫剂 健康危害：中等毒杀虫剂。对眼睛和皮肤有刺激作用。在试验剂量内对动物无致畸、致突变、致癌作用。对鸟类低毒。</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30" w:firstLineChars="0"/>
        <w:rPr>
          <w:rFonts w:hint="default"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苯醚甲环唑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苯醚甲环唑杀菌剂属低毒杀菌剂。内吸性极强、用量低、低毒、不污染环境是其最大特点。由于内吸性极强，喷布后约2小时被植物组织吸收，其药效不受施后6小时降雨影响。具有保护和治疗双重效果，减轻病害造成的损失，发挥其保护作用。本品属于低毒杀菌剂，按照我国农药急性毒性分级标准，属于低毒农药。</w:t>
      </w:r>
      <w:r>
        <w:rPr>
          <w:rFonts w:hint="eastAsia" w:ascii="仿宋" w:hAnsi="仿宋" w:eastAsia="仿宋" w:cs="仿宋"/>
          <w:kern w:val="2"/>
          <w:sz w:val="32"/>
          <w:szCs w:val="32"/>
          <w:highlight w:val="none"/>
          <w:lang w:val="en-US" w:eastAsia="zh-CN" w:bidi="ar-SA"/>
        </w:rPr>
        <w:t>苯醚甲环唑是高效广谱杀菌剂，对蔬菜和瓜果等多种真菌性病害具有很好的防治作用，长期食用苯醚甲环唑超标的食品，对人体健康也有一定影响。蔬菜中苯醚甲环唑超标的原因，可能是农户为了防治蔬菜的病害，加大用药量或未遵守采摘间隔期规定，致使上市销售的产品中残留量超标。</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30" w:firstLineChars="0"/>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氯氰菊酯和高效氯氰菊酯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氯氰菊酯和高效氯氰菊酯：氯氰菊酯和高效氯氰菊酯是一种非内吸性杀虫剂，具有触杀、胃毒作用。造成氯氰菊酯和高效氯氰菊酯超标的原因可能是农业种植者在种植过程中未考虑农药的半衰期，超量施用农药或休药期不足所致。</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30" w:firstLineChars="0"/>
        <w:rPr>
          <w:rFonts w:hint="default"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联苯菊酯</w:t>
      </w:r>
    </w:p>
    <w:p>
      <w:pPr>
        <w:pStyle w:val="2"/>
        <w:rPr>
          <w:rFonts w:hint="eastAsia"/>
          <w:lang w:val="en-US" w:eastAsia="zh-CN"/>
        </w:rPr>
      </w:pPr>
      <w:r>
        <w:rPr>
          <w:rFonts w:hint="default" w:ascii="仿宋" w:hAnsi="仿宋" w:eastAsia="仿宋" w:cs="仿宋"/>
          <w:kern w:val="2"/>
          <w:sz w:val="32"/>
          <w:szCs w:val="32"/>
          <w:highlight w:val="none"/>
          <w:lang w:val="en-US" w:eastAsia="zh-CN" w:bidi="ar-SA"/>
        </w:rPr>
        <w:t>联苯菊酯是一种杀虫谱广、作用迅速，在土壤中不移动，对环境较为安全，残效期较长的拟除虫菊酯类杀虫剂，具有触杀、胃毒作用，无内吸、熏蒸作用。长期接触可能对人体 神经、生殖及免疫系统等产生危害</w:t>
      </w:r>
      <w:r>
        <w:rPr>
          <w:rFonts w:hint="eastAsia" w:ascii="仿宋" w:hAnsi="仿宋" w:eastAsia="仿宋" w:cs="仿宋"/>
          <w:kern w:val="2"/>
          <w:sz w:val="32"/>
          <w:szCs w:val="32"/>
          <w:highlight w:val="none"/>
          <w:lang w:val="en-US" w:eastAsia="zh-CN" w:bidi="ar-SA"/>
        </w:rPr>
        <w:t>。</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rPr>
          <w:rFonts w:hint="eastAsia" w:ascii="仿宋" w:hAnsi="仿宋" w:eastAsia="仿宋" w:cs="仿宋"/>
          <w:b/>
          <w:bCs/>
          <w:color w:val="auto"/>
          <w:kern w:val="0"/>
          <w:sz w:val="32"/>
          <w:szCs w:val="32"/>
          <w:highlight w:val="none"/>
          <w:lang w:val="en-US" w:eastAsia="zh-CN" w:bidi="ar"/>
        </w:rPr>
      </w:pPr>
      <w:r>
        <w:rPr>
          <w:rFonts w:hint="default" w:ascii="仿宋" w:hAnsi="仿宋" w:eastAsia="仿宋" w:cs="仿宋"/>
          <w:b/>
          <w:bCs/>
          <w:color w:val="auto"/>
          <w:kern w:val="0"/>
          <w:sz w:val="32"/>
          <w:szCs w:val="32"/>
          <w:highlight w:val="none"/>
          <w:lang w:val="en-US" w:eastAsia="zh-CN" w:bidi="ar"/>
        </w:rPr>
        <w:t>阴离子合成洗涤剂（以十二烷基苯磺酸钠计）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阴离子合成洗涤剂其主要成分为十二烷基苯磺酸钠，是一种低毒物质，因其使用方便、易溶解、稳定性好、成本低等优点，在消毒企业中广泛使用，但是如果餐具清洗消毒流程控制不当，会造成洗涤剂在餐具上残留，对人体健康产生不良影响。</w:t>
      </w:r>
      <w:r>
        <w:rPr>
          <w:rFonts w:hint="eastAsia" w:ascii="仿宋" w:hAnsi="仿宋" w:eastAsia="仿宋" w:cs="仿宋"/>
          <w:kern w:val="2"/>
          <w:sz w:val="32"/>
          <w:szCs w:val="32"/>
          <w:highlight w:val="none"/>
          <w:lang w:val="en-US" w:eastAsia="zh-CN" w:bidi="ar-SA"/>
        </w:rPr>
        <w:t>根据相关标准</w:t>
      </w:r>
      <w:r>
        <w:rPr>
          <w:rFonts w:hint="default" w:ascii="仿宋" w:hAnsi="仿宋" w:eastAsia="仿宋" w:cs="仿宋"/>
          <w:kern w:val="2"/>
          <w:sz w:val="32"/>
          <w:szCs w:val="32"/>
          <w:highlight w:val="none"/>
          <w:lang w:val="en-US" w:eastAsia="zh-CN" w:bidi="ar-SA"/>
        </w:rPr>
        <w:t>规定，采用化学消毒法的餐（饮）具的阴离子合成洗涤剂应不得检出。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餐具出现不合格可能有以下几种原因：（1）使用的洗涤剂不合格。（2）使用量过大，未经足够量清水冲洗。（3）餐具漂洗池内清洗用水重复使用或餐具数量多，造成交叉污染，进而残存在餐（饮）具中。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61AC1"/>
    <w:multiLevelType w:val="singleLevel"/>
    <w:tmpl w:val="C4361AC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GU0MzgxMTM1YzUxODM0YjdhMDQyMDExNWQzZWYifQ=="/>
  </w:docVars>
  <w:rsids>
    <w:rsidRoot w:val="523817DC"/>
    <w:rsid w:val="00A83AD0"/>
    <w:rsid w:val="083C3A2E"/>
    <w:rsid w:val="08AC4379"/>
    <w:rsid w:val="13763F01"/>
    <w:rsid w:val="16D36DAA"/>
    <w:rsid w:val="18775C69"/>
    <w:rsid w:val="1C281169"/>
    <w:rsid w:val="1C4F709D"/>
    <w:rsid w:val="1CB03FE0"/>
    <w:rsid w:val="1D69418F"/>
    <w:rsid w:val="1D734BED"/>
    <w:rsid w:val="1EA2204E"/>
    <w:rsid w:val="1F7E6617"/>
    <w:rsid w:val="25AA5AFE"/>
    <w:rsid w:val="26365262"/>
    <w:rsid w:val="29450CDC"/>
    <w:rsid w:val="29AF5CDA"/>
    <w:rsid w:val="2B146082"/>
    <w:rsid w:val="2C1C3440"/>
    <w:rsid w:val="2DCF6290"/>
    <w:rsid w:val="30F85AFE"/>
    <w:rsid w:val="329E00E1"/>
    <w:rsid w:val="3A2F2590"/>
    <w:rsid w:val="453F4DC5"/>
    <w:rsid w:val="4908245F"/>
    <w:rsid w:val="523817DC"/>
    <w:rsid w:val="530312CF"/>
    <w:rsid w:val="539F5829"/>
    <w:rsid w:val="54102FDB"/>
    <w:rsid w:val="54C618EB"/>
    <w:rsid w:val="54FE1085"/>
    <w:rsid w:val="56004989"/>
    <w:rsid w:val="5A382944"/>
    <w:rsid w:val="5A6220B6"/>
    <w:rsid w:val="5D0905C7"/>
    <w:rsid w:val="5E0609AB"/>
    <w:rsid w:val="63BF40D6"/>
    <w:rsid w:val="644545DB"/>
    <w:rsid w:val="6723579F"/>
    <w:rsid w:val="679A4C3E"/>
    <w:rsid w:val="6A4D22B1"/>
    <w:rsid w:val="705D0EFE"/>
    <w:rsid w:val="71956D49"/>
    <w:rsid w:val="7D1B2C99"/>
    <w:rsid w:val="7E324A23"/>
    <w:rsid w:val="7FF47A78"/>
    <w:rsid w:val="FFD6A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4"/>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5">
    <w:name w:val="toa heading"/>
    <w:basedOn w:val="1"/>
    <w:next w:val="1"/>
    <w:qFormat/>
    <w:uiPriority w:val="0"/>
    <w:rPr>
      <w:rFonts w:ascii="Arial" w:hAnsi="Arial"/>
    </w:rPr>
  </w:style>
  <w:style w:type="paragraph" w:styleId="6">
    <w:name w:val="Body Text"/>
    <w:basedOn w:val="1"/>
    <w:qFormat/>
    <w:uiPriority w:val="0"/>
    <w:pPr>
      <w:spacing w:after="120" w:afterLines="0" w:afterAutospacing="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jc w:val="left"/>
      <w:textAlignment w:val="auto"/>
    </w:pPr>
    <w:rPr>
      <w:rFonts w:ascii="Cambria" w:hAnsi="Cambria"/>
      <w:color w:val="auto"/>
      <w:kern w:val="2"/>
      <w:sz w:val="24"/>
      <w:szCs w:val="24"/>
      <w:u w:val="none" w:color="auto"/>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1527</Words>
  <Characters>1527</Characters>
  <Lines>0</Lines>
  <Paragraphs>0</Paragraphs>
  <TotalTime>2</TotalTime>
  <ScaleCrop>false</ScaleCrop>
  <LinksUpToDate>false</LinksUpToDate>
  <CharactersWithSpaces>1529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2024-07-18T11:39:00Z</dcterms:created>
  <dc:creator>Jason's dad</dc:creator>
  <cp:lastModifiedBy>baixin</cp:lastModifiedBy>
  <dcterms:modified xsi:type="dcterms:W3CDTF">2025-12-02T16:11:16Z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387E9807A2234EDB9D019235ED6635C7_13</vt:lpwstr>
  </property>
  <property fmtid="{D5CDD505-2E9C-101B-9397-08002B2CF9AE}" pid="4" name="KSOTemplateDocerSaveRecord">
    <vt:lpwstr>eyJoZGlkIjoiOWM4NTkwNmQ2ZjUyZDY0OTQyYzY5N2ZiZWIxOGZmOWQiLCJ1c2VySWQiOiI1NjEwODY1MjUifQ==</vt:lpwstr>
  </property>
</Properties>
</file>