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/>
        <w:jc w:val="center"/>
      </w:pPr>
      <w:r>
        <w:rPr>
          <w:rFonts w:hint="eastAsia"/>
          <w:i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曲沃县</w:t>
      </w:r>
      <w:r>
        <w:rPr>
          <w:i w:val="0"/>
          <w:caps w:val="0"/>
          <w:color w:val="000000"/>
          <w:spacing w:val="0"/>
          <w:sz w:val="36"/>
          <w:szCs w:val="36"/>
          <w:shd w:val="clear" w:fill="FFFFFF"/>
        </w:rPr>
        <w:t>政府定价的经营服务性收费目录清单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left"/>
        <w:rPr>
          <w:rFonts w:hint="default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2023年12月13日</w:t>
      </w:r>
    </w:p>
    <w:tbl>
      <w:tblPr>
        <w:tblStyle w:val="5"/>
        <w:tblW w:w="761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8"/>
        <w:gridCol w:w="261"/>
        <w:gridCol w:w="84"/>
        <w:gridCol w:w="449"/>
        <w:gridCol w:w="295"/>
        <w:gridCol w:w="745"/>
        <w:gridCol w:w="87"/>
        <w:gridCol w:w="953"/>
        <w:gridCol w:w="1086"/>
        <w:gridCol w:w="320"/>
        <w:gridCol w:w="1079"/>
        <w:gridCol w:w="493"/>
        <w:gridCol w:w="293"/>
        <w:gridCol w:w="320"/>
        <w:gridCol w:w="317"/>
        <w:gridCol w:w="240"/>
        <w:gridCol w:w="58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55" w:hRule="atLeast"/>
          <w:jc w:val="center"/>
        </w:trPr>
        <w:tc>
          <w:tcPr>
            <w:tcW w:w="26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828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一级项目</w:t>
            </w:r>
          </w:p>
        </w:tc>
        <w:tc>
          <w:tcPr>
            <w:tcW w:w="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二级项目</w:t>
            </w:r>
          </w:p>
        </w:tc>
        <w:tc>
          <w:tcPr>
            <w:tcW w:w="20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收费标准</w:t>
            </w:r>
          </w:p>
        </w:tc>
        <w:tc>
          <w:tcPr>
            <w:tcW w:w="139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收费文件（文号）</w:t>
            </w:r>
          </w:p>
        </w:tc>
        <w:tc>
          <w:tcPr>
            <w:tcW w:w="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定价部门</w:t>
            </w:r>
          </w:p>
        </w:tc>
        <w:tc>
          <w:tcPr>
            <w:tcW w:w="2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行业主管部门</w:t>
            </w: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涉企</w:t>
            </w:r>
          </w:p>
        </w:tc>
        <w:tc>
          <w:tcPr>
            <w:tcW w:w="3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是否行政审批前置</w:t>
            </w:r>
          </w:p>
        </w:tc>
        <w:tc>
          <w:tcPr>
            <w:tcW w:w="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是否涉进出口环节</w:t>
            </w:r>
          </w:p>
        </w:tc>
        <w:tc>
          <w:tcPr>
            <w:tcW w:w="58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638" w:hRule="atLeast"/>
          <w:jc w:val="center"/>
        </w:trPr>
        <w:tc>
          <w:tcPr>
            <w:tcW w:w="26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交通服务收费</w:t>
            </w:r>
          </w:p>
        </w:tc>
        <w:tc>
          <w:tcPr>
            <w:tcW w:w="82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一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、汽车客运站服务收费</w:t>
            </w:r>
          </w:p>
        </w:tc>
        <w:tc>
          <w:tcPr>
            <w:tcW w:w="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车辆站务基本服务收费</w:t>
            </w:r>
          </w:p>
        </w:tc>
        <w:tc>
          <w:tcPr>
            <w:tcW w:w="20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客运代理费：≤客运运费的6-10%；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客车发班费：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客运运费的6%；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车辆安全服务费：0.5-2元/辆次。</w:t>
            </w:r>
          </w:p>
        </w:tc>
        <w:tc>
          <w:tcPr>
            <w:tcW w:w="1399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晋发改服价发[2017]608号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临发改价格发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〔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2017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〕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370号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授权市、县人民政府</w:t>
            </w:r>
          </w:p>
        </w:tc>
        <w:tc>
          <w:tcPr>
            <w:tcW w:w="2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交通运输部门</w:t>
            </w: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3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58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86" w:hRule="atLeast"/>
          <w:jc w:val="center"/>
        </w:trPr>
        <w:tc>
          <w:tcPr>
            <w:tcW w:w="26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2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832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旅客基本服务收费</w:t>
            </w:r>
          </w:p>
        </w:tc>
        <w:tc>
          <w:tcPr>
            <w:tcW w:w="203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退票费：0.5元-票面金额50%；旅客站务费：0.5-1元/票次。</w:t>
            </w:r>
          </w:p>
        </w:tc>
        <w:tc>
          <w:tcPr>
            <w:tcW w:w="1399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31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否</w:t>
            </w:r>
          </w:p>
        </w:tc>
        <w:tc>
          <w:tcPr>
            <w:tcW w:w="58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90" w:hRule="atLeast"/>
          <w:jc w:val="center"/>
        </w:trPr>
        <w:tc>
          <w:tcPr>
            <w:tcW w:w="34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公用事业服务收费</w:t>
            </w:r>
          </w:p>
        </w:tc>
        <w:tc>
          <w:tcPr>
            <w:tcW w:w="44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、生活垃圾处理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（城区）</w:t>
            </w:r>
          </w:p>
        </w:tc>
        <w:tc>
          <w:tcPr>
            <w:tcW w:w="1040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居民</w:t>
            </w:r>
          </w:p>
        </w:tc>
        <w:tc>
          <w:tcPr>
            <w:tcW w:w="1040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常住人口</w:t>
            </w:r>
          </w:p>
        </w:tc>
        <w:tc>
          <w:tcPr>
            <w:tcW w:w="1406" w:type="dxa"/>
            <w:gridSpan w:val="2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4.5元/户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07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晋价费字[2003]63号、晋发改服价发[2018]709号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临市价字（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2009）25号</w:t>
            </w:r>
          </w:p>
        </w:tc>
        <w:tc>
          <w:tcPr>
            <w:tcW w:w="49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授权市、县人民政府</w:t>
            </w:r>
          </w:p>
        </w:tc>
        <w:tc>
          <w:tcPr>
            <w:tcW w:w="293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住建部门</w:t>
            </w:r>
          </w:p>
        </w:tc>
        <w:tc>
          <w:tcPr>
            <w:tcW w:w="32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82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345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暂住人口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元/人·月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750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机关、企事业单位、社会团体、学校及驻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曲沃部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队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674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宾馆、酒店、旅店、招待所等经营性客房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元/床·月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775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网吧、洗浴、酒吧、百货、建材、超市等经营单位及个人按经营面积计算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740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元/间·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为一间，不足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按一间计算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56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早、夜市餐饮及西瓜摊点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60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农贸、集贸市场摊位及流动摊点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元/个·天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11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长途客运车辆及公交车辆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/座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375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出租车辆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0.3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元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/车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06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公厕服务</w:t>
            </w: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水冲式公厕服务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含便纸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31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旱厕服务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0.3元/人·次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含便纸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700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建筑垃圾</w:t>
            </w: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建筑渣土处置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不包括建筑渣土清运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451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装璜垃圾处置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元/m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681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0" w:firstLineChars="300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锅炉垃圾处置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吨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按锅炉吨位计算，不包括煤气锅炉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850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清扫服务</w:t>
            </w: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沿街单位、门店和个人门前责任区清扫服务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元/m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71" w:hRule="atLeast"/>
          <w:jc w:val="center"/>
        </w:trPr>
        <w:tc>
          <w:tcPr>
            <w:tcW w:w="34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道路开挖清扫服务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1元/m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vertAlign w:val="superscript"/>
              </w:rPr>
              <w:t>2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·天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26" w:hRule="atLeast"/>
          <w:jc w:val="center"/>
        </w:trPr>
        <w:tc>
          <w:tcPr>
            <w:tcW w:w="34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公用事业服务收费</w:t>
            </w:r>
          </w:p>
        </w:tc>
        <w:tc>
          <w:tcPr>
            <w:tcW w:w="449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生活垃圾处理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收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费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（建制镇）</w:t>
            </w: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机关、企事业单位、社会团体、学校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·月</w:t>
            </w:r>
          </w:p>
        </w:tc>
        <w:tc>
          <w:tcPr>
            <w:tcW w:w="1079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曲发改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[20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]6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493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授权市、县人民政府</w:t>
            </w:r>
          </w:p>
        </w:tc>
        <w:tc>
          <w:tcPr>
            <w:tcW w:w="293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住建部门</w:t>
            </w:r>
          </w:p>
        </w:tc>
        <w:tc>
          <w:tcPr>
            <w:tcW w:w="320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317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240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582" w:type="dxa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26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宾馆、酒店、旅店、招待所等经营性客房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元/床·月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1530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网吧、洗浴、酒吧、百货、建材、超市等经营单位及个人按经营面积计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·月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  <w:lang w:eastAsia="zh-CN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1250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餐饮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元/间·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为一间，不足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按一间计算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26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早、夜市餐饮及西瓜摊点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元/m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·天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26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080" w:type="dxa"/>
            <w:gridSpan w:val="4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农贸、集贸市场摊位及流动摊点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新宋体" w:hAnsi="新宋体" w:eastAsia="新宋体" w:cs="新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元/个·天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1413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restart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建筑垃圾</w:t>
            </w:r>
          </w:p>
        </w:tc>
        <w:tc>
          <w:tcPr>
            <w:tcW w:w="1040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建筑渣土处置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1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  <w:t>不包括建筑渣土清运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Before w:val="1"/>
          <w:wBefore w:w="8" w:type="dxa"/>
          <w:wAfter w:w="0" w:type="auto"/>
          <w:trHeight w:val="526" w:hRule="atLeast"/>
          <w:jc w:val="center"/>
        </w:trPr>
        <w:tc>
          <w:tcPr>
            <w:tcW w:w="345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</w:p>
        </w:tc>
        <w:tc>
          <w:tcPr>
            <w:tcW w:w="44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1040" w:type="dxa"/>
            <w:gridSpan w:val="2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eastAsia="zh-CN"/>
              </w:rPr>
            </w:pPr>
          </w:p>
        </w:tc>
        <w:tc>
          <w:tcPr>
            <w:tcW w:w="1040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装璜垃圾处置</w:t>
            </w:r>
          </w:p>
        </w:tc>
        <w:tc>
          <w:tcPr>
            <w:tcW w:w="1406" w:type="dxa"/>
            <w:gridSpan w:val="2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新宋体" w:hAnsi="新宋体" w:eastAsia="新宋体" w:cs="新宋体"/>
                <w:sz w:val="18"/>
                <w:szCs w:val="18"/>
              </w:rPr>
              <w:t>元/m</w:t>
            </w:r>
            <w:r>
              <w:rPr>
                <w:rFonts w:hint="eastAsia" w:ascii="新宋体" w:hAnsi="新宋体" w:eastAsia="新宋体" w:cs="新宋体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49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93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2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317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240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  <w:tc>
          <w:tcPr>
            <w:tcW w:w="582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新宋体" w:hAnsi="新宋体" w:eastAsia="新宋体" w:cs="新宋体"/>
                <w:color w:val="C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64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TczOGFlOWU1MWM4OTYyOTdmOGUwYWU1NTM0YzIifQ=="/>
  </w:docVars>
  <w:rsids>
    <w:rsidRoot w:val="388617E2"/>
    <w:rsid w:val="068F3424"/>
    <w:rsid w:val="0897062D"/>
    <w:rsid w:val="09395EB2"/>
    <w:rsid w:val="11D02734"/>
    <w:rsid w:val="13E972AF"/>
    <w:rsid w:val="169367BD"/>
    <w:rsid w:val="18005FF9"/>
    <w:rsid w:val="1EF80FBD"/>
    <w:rsid w:val="20997D16"/>
    <w:rsid w:val="25B40CAB"/>
    <w:rsid w:val="2DD56D57"/>
    <w:rsid w:val="371C2444"/>
    <w:rsid w:val="376B5450"/>
    <w:rsid w:val="388617E2"/>
    <w:rsid w:val="3B91160F"/>
    <w:rsid w:val="46593B37"/>
    <w:rsid w:val="4CB85426"/>
    <w:rsid w:val="54127152"/>
    <w:rsid w:val="599C60EC"/>
    <w:rsid w:val="5A622AD8"/>
    <w:rsid w:val="5D4811A8"/>
    <w:rsid w:val="61287A65"/>
    <w:rsid w:val="646709F5"/>
    <w:rsid w:val="6B0F7C99"/>
    <w:rsid w:val="74036610"/>
    <w:rsid w:val="7A403229"/>
    <w:rsid w:val="7A4209FE"/>
    <w:rsid w:val="7F8A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1195</Characters>
  <Lines>0</Lines>
  <Paragraphs>0</Paragraphs>
  <TotalTime>190</TotalTime>
  <ScaleCrop>false</ScaleCrop>
  <LinksUpToDate>false</LinksUpToDate>
  <CharactersWithSpaces>1260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2019-11-15T00:51:00Z</dcterms:created>
  <dc:creator>小胖</dc:creator>
  <cp:lastModifiedBy>Administrator</cp:lastModifiedBy>
  <cp:lastPrinted>2023-12-13T06:12:14Z</cp:lastPrinted>
  <dcterms:modified xsi:type="dcterms:W3CDTF">2023-12-13T09:23:08Z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BE82B8E68725423C92DF1C96C40EC7DA_13</vt:lpwstr>
  </property>
</Properties>
</file>