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养老服务领域基层政务公开标准目录</w:t>
      </w:r>
    </w:p>
    <w:p>
      <w:pPr>
        <w:jc w:val="center"/>
        <w:rPr>
          <w:rFonts w:hint="eastAsia"/>
        </w:rPr>
      </w:pPr>
    </w:p>
    <w:tbl>
      <w:tblPr>
        <w:tblStyle w:val="5"/>
        <w:tblW w:w="154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440"/>
        <w:gridCol w:w="2880"/>
        <w:gridCol w:w="1980"/>
        <w:gridCol w:w="1260"/>
        <w:gridCol w:w="1080"/>
        <w:gridCol w:w="162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8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8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养老服务通用政策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国家和地方层面养老服务相关法律、法规、政策文件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文件名称、文号、发文部门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制定或获取文件之日起10个工作日内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养老服务扶持政策措施清单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扶持政策措施名称、扶持对象、实施部门、扶持政策措施内容和标准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制定或获取扶持政策措施之日起10个工作日内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养老机构投资指南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本区域养老机构投资环境简介；养老机构投资审批条件及依据；养老机构投资审批流程；投资审批涉及部门和联系方式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制定或获取指南之日起10个工作日内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养老服务业务办理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养老机构备案</w:t>
            </w:r>
          </w:p>
        </w:tc>
        <w:tc>
          <w:tcPr>
            <w:tcW w:w="2880" w:type="dxa"/>
            <w:vAlign w:val="center"/>
          </w:tcPr>
          <w:p>
            <w:pPr>
              <w:spacing w:after="24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备案申请材料清单及样式、备案流程、办理部门、办理时限，办理时间、地点，咨询电话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制定或获取备案政策之日起10个工作日内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养老服务扶持补贴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养老服务扶持补贴名称（建设补贴、运营补贴等）、补贴依据、补贴对象、补贴申请条件、补贴内容和标准 补贴方式，补贴申请材料清单及样式，办理流程、办理部门、办理时限、办理时间、地点、咨询电话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制定或获取扶持补贴政策之日起10个工作日内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 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养老服务行业管理信息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养老机构备案信息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本行政区域已备案养老机构案数量；本行政区域已备案养老机构名称、机构地址、床位数量等基本信息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《老年人权益保障法》、《养老机构管理办法》、《信息公开条例》及相关规定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每20个工作日更新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养老服务扶持补贴信息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本行政区域各项养老服务扶持补贴申请数量；本行政区域各项养老服务扶持补贴申请审核通过数量；本行政区域各项养老服务扶持补贴申请审核通过名单及补贴金额；本行政区域各项养老服务扶持补贴发放总金额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扶持补贴政策、《信息公开条例》及相关规定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每20个工作日更新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  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养老服务行业管理信息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养老机构评估信息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本行政区域养老机构评估事项（综合评估、标准评定等）申请数量，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本行政区域养老机构评估总体结果（综合评估、标准评估等），本行政区域养老机构评估机构清单（综合评估、标准评估等）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《养老机构管理办法》、《养老机构等级划分与评定》、各地相关评估政策、《信息公开条例》及相关规定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制定或获取评估结果之日起10个工作日内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养老服务行业管理信息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民政部门负责的养老机构行政处罚信息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行政处罚事项及标准、行政处罚结果，行政复议、行政诉讼、监督方式及电话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《老年人权益保障法》、《行政强制法》、《行政处罚法》及其他有关法律、行政法规、         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《养老机构管理办法》、各地相关法规、信息公开规定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行政处罚决定做出之日起5个工作日内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</w:tbl>
    <w:p>
      <w:pPr>
        <w:jc w:val="center"/>
        <w:rPr>
          <w:rFonts w:ascii="Times New Roman" w:hAnsi="Times New Roman" w:eastAsia="方正小标宋_GBK"/>
          <w:sz w:val="28"/>
          <w:szCs w:val="28"/>
        </w:rPr>
      </w:pPr>
    </w:p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2D18"/>
    <w:rsid w:val="00662D18"/>
    <w:rsid w:val="008340CD"/>
    <w:rsid w:val="30A7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770</Words>
  <Characters>4389</Characters>
  <Lines>36</Lines>
  <Paragraphs>10</Paragraphs>
  <TotalTime>12</TotalTime>
  <ScaleCrop>false</ScaleCrop>
  <LinksUpToDate>false</LinksUpToDate>
  <CharactersWithSpaces>5149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2020-07-10T08:35:00Z</dcterms:created>
  <dc:creator>lenovo</dc:creator>
  <cp:lastModifiedBy>Administrator</cp:lastModifiedBy>
  <dcterms:modified xsi:type="dcterms:W3CDTF">2020-08-14T02:10:12Z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