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15" w:line="220" w:lineRule="auto"/>
        <w:ind w:left="318"/>
        <w:rPr>
          <w:rFonts w:ascii="宋体" w:hAnsi="宋体" w:eastAsia="宋体" w:cs="宋体"/>
          <w:sz w:val="220"/>
          <w:szCs w:val="220"/>
        </w:rPr>
      </w:pPr>
      <w:r>
        <w:rPr>
          <w:rFonts w:ascii="宋体" w:hAnsi="宋体" w:eastAsia="宋体" w:cs="宋体"/>
          <w:b/>
          <w:bCs/>
          <w:color w:val="990000"/>
          <w:spacing w:val="-90"/>
          <w:w w:val="40"/>
          <w:sz w:val="220"/>
          <w:szCs w:val="220"/>
        </w:rPr>
        <w:t>曲沃县保障性安居工程领导小组办公室文件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205" w:line="221" w:lineRule="auto"/>
        <w:ind w:left="5137"/>
        <w:rPr>
          <w:rFonts w:ascii="仿宋" w:hAnsi="仿宋" w:eastAsia="仿宋" w:cs="仿宋"/>
          <w:sz w:val="63"/>
          <w:szCs w:val="63"/>
        </w:rPr>
      </w:pPr>
      <w:r>
        <w:rPr>
          <w:rFonts w:ascii="仿宋" w:hAnsi="仿宋" w:eastAsia="仿宋" w:cs="仿宋"/>
          <w:spacing w:val="-12"/>
          <w:sz w:val="63"/>
          <w:szCs w:val="63"/>
        </w:rPr>
        <w:t>曲保办字〔2022〕2号</w:t>
      </w:r>
    </w:p>
    <w:p>
      <w:pPr>
        <w:spacing w:before="236" w:line="61" w:lineRule="exact"/>
        <w:textAlignment w:val="center"/>
      </w:pPr>
      <w:r>
        <w:drawing>
          <wp:inline distT="0" distB="0" distL="0" distR="0">
            <wp:extent cx="10530205" cy="387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30696" cy="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273" w:line="221" w:lineRule="auto"/>
        <w:ind w:left="1123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25"/>
          <w:sz w:val="84"/>
          <w:szCs w:val="84"/>
        </w:rPr>
        <w:t>曲沃县保障性安居工程领导小组办公室</w:t>
      </w:r>
    </w:p>
    <w:p>
      <w:pPr>
        <w:spacing w:before="99" w:line="221" w:lineRule="auto"/>
        <w:ind w:left="1499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21"/>
          <w:sz w:val="84"/>
          <w:szCs w:val="84"/>
        </w:rPr>
        <w:t>关于印发《曲沃县高层次人才公租房</w:t>
      </w:r>
    </w:p>
    <w:p>
      <w:pPr>
        <w:spacing w:before="121" w:line="221" w:lineRule="auto"/>
        <w:ind w:left="395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17"/>
          <w:sz w:val="84"/>
          <w:szCs w:val="84"/>
        </w:rPr>
        <w:t>保障暂行办法》的通知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205" w:line="221" w:lineRule="auto"/>
        <w:ind w:left="306"/>
        <w:rPr>
          <w:rFonts w:ascii="仿宋" w:hAnsi="仿宋" w:eastAsia="仿宋" w:cs="仿宋"/>
          <w:sz w:val="63"/>
          <w:szCs w:val="63"/>
        </w:rPr>
      </w:pPr>
      <w:r>
        <w:rPr>
          <w:rFonts w:ascii="仿宋" w:hAnsi="仿宋" w:eastAsia="仿宋" w:cs="仿宋"/>
          <w:spacing w:val="-39"/>
          <w:sz w:val="63"/>
          <w:szCs w:val="63"/>
        </w:rPr>
        <w:t>各乡镇人民政府、县直各有关单位：</w:t>
      </w:r>
    </w:p>
    <w:p>
      <w:pPr>
        <w:spacing w:before="328" w:line="315" w:lineRule="auto"/>
        <w:ind w:left="306" w:right="472" w:firstLine="1286"/>
        <w:rPr>
          <w:rFonts w:ascii="仿宋" w:hAnsi="仿宋" w:eastAsia="仿宋" w:cs="仿宋"/>
          <w:sz w:val="63"/>
          <w:szCs w:val="63"/>
        </w:rPr>
      </w:pPr>
      <w:r>
        <w:rPr>
          <w:rFonts w:ascii="仿宋" w:hAnsi="仿宋" w:eastAsia="仿宋" w:cs="仿宋"/>
          <w:spacing w:val="-25"/>
          <w:sz w:val="63"/>
          <w:szCs w:val="63"/>
        </w:rPr>
        <w:t>为贯彻落实省委、市委、县委人才工作会议决策部</w:t>
      </w:r>
      <w:r>
        <w:rPr>
          <w:rFonts w:ascii="仿宋" w:hAnsi="仿宋" w:eastAsia="仿宋" w:cs="仿宋"/>
          <w:spacing w:val="-26"/>
          <w:sz w:val="63"/>
          <w:szCs w:val="63"/>
        </w:rPr>
        <w:t>署，</w:t>
      </w:r>
      <w:r>
        <w:rPr>
          <w:rFonts w:ascii="仿宋" w:hAnsi="仿宋" w:eastAsia="仿宋" w:cs="仿宋"/>
          <w:sz w:val="63"/>
          <w:szCs w:val="63"/>
        </w:rPr>
        <w:t xml:space="preserve"> </w:t>
      </w:r>
      <w:r>
        <w:rPr>
          <w:rFonts w:ascii="仿宋" w:hAnsi="仿宋" w:eastAsia="仿宋" w:cs="仿宋"/>
          <w:spacing w:val="-33"/>
          <w:sz w:val="63"/>
          <w:szCs w:val="63"/>
        </w:rPr>
        <w:t>提高人才工作科学化水平，为曲沃全方位推动高质量发展提</w:t>
      </w:r>
      <w:r>
        <w:rPr>
          <w:rFonts w:ascii="仿宋" w:hAnsi="仿宋" w:eastAsia="仿宋" w:cs="仿宋"/>
          <w:spacing w:val="11"/>
          <w:sz w:val="63"/>
          <w:szCs w:val="63"/>
        </w:rPr>
        <w:t xml:space="preserve"> </w:t>
      </w:r>
      <w:r>
        <w:rPr>
          <w:rFonts w:ascii="仿宋" w:hAnsi="仿宋" w:eastAsia="仿宋" w:cs="仿宋"/>
          <w:spacing w:val="-33"/>
          <w:sz w:val="63"/>
          <w:szCs w:val="63"/>
        </w:rPr>
        <w:t>供坚强的人才支撑和智力保障，根据中共临汾市委人才工作</w:t>
      </w:r>
      <w:r>
        <w:rPr>
          <w:rFonts w:ascii="仿宋" w:hAnsi="仿宋" w:eastAsia="仿宋" w:cs="仿宋"/>
          <w:spacing w:val="18"/>
          <w:sz w:val="63"/>
          <w:szCs w:val="63"/>
        </w:rPr>
        <w:t xml:space="preserve"> </w:t>
      </w:r>
      <w:r>
        <w:rPr>
          <w:rFonts w:ascii="仿宋" w:hAnsi="仿宋" w:eastAsia="仿宋" w:cs="仿宋"/>
          <w:spacing w:val="-33"/>
          <w:sz w:val="63"/>
          <w:szCs w:val="63"/>
        </w:rPr>
        <w:t>领导小组办公室《关于组织申报高层次人才补贴和住房需求</w:t>
      </w:r>
      <w:r>
        <w:rPr>
          <w:rFonts w:ascii="仿宋" w:hAnsi="仿宋" w:eastAsia="仿宋" w:cs="仿宋"/>
          <w:spacing w:val="13"/>
          <w:sz w:val="63"/>
          <w:szCs w:val="63"/>
        </w:rPr>
        <w:t xml:space="preserve"> </w:t>
      </w:r>
      <w:r>
        <w:rPr>
          <w:rFonts w:ascii="仿宋" w:hAnsi="仿宋" w:eastAsia="仿宋" w:cs="仿宋"/>
          <w:spacing w:val="-33"/>
          <w:sz w:val="63"/>
          <w:szCs w:val="63"/>
        </w:rPr>
        <w:t>有关工作的通知》等文件精神，结合我县实际，制定《曲沃</w:t>
      </w:r>
      <w:r>
        <w:rPr>
          <w:rFonts w:ascii="仿宋" w:hAnsi="仿宋" w:eastAsia="仿宋" w:cs="仿宋"/>
          <w:spacing w:val="4"/>
          <w:sz w:val="63"/>
          <w:szCs w:val="63"/>
        </w:rPr>
        <w:t xml:space="preserve"> </w:t>
      </w:r>
      <w:r>
        <w:rPr>
          <w:rFonts w:ascii="仿宋" w:hAnsi="仿宋" w:eastAsia="仿宋" w:cs="仿宋"/>
          <w:spacing w:val="-32"/>
          <w:sz w:val="63"/>
          <w:szCs w:val="63"/>
        </w:rPr>
        <w:t>县高层次人才公租房保障暂行办法》,现印发给你们，请</w:t>
      </w:r>
      <w:r>
        <w:rPr>
          <w:rFonts w:ascii="仿宋" w:hAnsi="仿宋" w:eastAsia="仿宋" w:cs="仿宋"/>
          <w:spacing w:val="-33"/>
          <w:sz w:val="63"/>
          <w:szCs w:val="63"/>
        </w:rPr>
        <w:t>结</w:t>
      </w:r>
    </w:p>
    <w:p>
      <w:pPr>
        <w:spacing w:before="1" w:line="222" w:lineRule="auto"/>
        <w:ind w:left="306"/>
        <w:rPr>
          <w:rFonts w:ascii="仿宋" w:hAnsi="仿宋" w:eastAsia="仿宋" w:cs="仿宋"/>
          <w:sz w:val="63"/>
          <w:szCs w:val="63"/>
        </w:rPr>
      </w:pPr>
      <w:r>
        <w:rPr>
          <w:rFonts w:ascii="仿宋" w:hAnsi="仿宋" w:eastAsia="仿宋" w:cs="仿宋"/>
          <w:spacing w:val="-43"/>
          <w:sz w:val="63"/>
          <w:szCs w:val="63"/>
        </w:rPr>
        <w:t>合实际，认真抓好落实。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206" w:line="1038" w:lineRule="exact"/>
        <w:ind w:left="5163"/>
        <w:rPr>
          <w:rFonts w:ascii="仿宋" w:hAnsi="仿宋" w:eastAsia="仿宋" w:cs="仿宋"/>
          <w:sz w:val="63"/>
          <w:szCs w:val="6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-878205</wp:posOffset>
            </wp:positionV>
            <wp:extent cx="2767330" cy="29006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431" cy="290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5"/>
          <w:position w:val="29"/>
          <w:sz w:val="63"/>
          <w:szCs w:val="63"/>
        </w:rPr>
        <w:t>曲沃县保障性安居工程领导小组办公室</w:t>
      </w:r>
    </w:p>
    <w:p>
      <w:pPr>
        <w:spacing w:before="2" w:line="224" w:lineRule="auto"/>
        <w:ind w:left="8138"/>
        <w:rPr>
          <w:rFonts w:ascii="仿宋" w:hAnsi="仿宋" w:eastAsia="仿宋" w:cs="仿宋"/>
          <w:sz w:val="84"/>
          <w:szCs w:val="84"/>
        </w:rPr>
      </w:pPr>
      <w:r>
        <w:rPr>
          <w:rFonts w:ascii="仿宋" w:hAnsi="仿宋" w:eastAsia="仿宋" w:cs="仿宋"/>
          <w:spacing w:val="-89"/>
          <w:sz w:val="84"/>
          <w:szCs w:val="84"/>
        </w:rPr>
        <w:t>2022年.9月22日</w:t>
      </w:r>
    </w:p>
    <w:p>
      <w:pPr>
        <w:sectPr>
          <w:pgSz w:w="22404" w:h="31681"/>
          <w:pgMar w:top="2692" w:right="2888" w:bottom="0" w:left="2931" w:header="0" w:footer="0" w:gutter="0"/>
          <w:cols w:space="720" w:num="1"/>
        </w:sectPr>
      </w:pPr>
    </w:p>
    <w:p>
      <w:pPr>
        <w:spacing w:before="173" w:line="220" w:lineRule="auto"/>
        <w:ind w:left="1071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spacing w:val="-6"/>
          <w:sz w:val="87"/>
          <w:szCs w:val="87"/>
        </w:rPr>
        <w:t>曲沃县高层次人才公租房保障暂行办法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212" w:line="349" w:lineRule="auto"/>
        <w:ind w:left="52" w:right="59" w:firstLine="1015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2"/>
          <w:sz w:val="65"/>
          <w:szCs w:val="65"/>
        </w:rPr>
        <w:t>第一条</w:t>
      </w:r>
      <w:r>
        <w:rPr>
          <w:rFonts w:ascii="仿宋" w:hAnsi="仿宋" w:eastAsia="仿宋" w:cs="仿宋"/>
          <w:spacing w:val="-67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2"/>
          <w:sz w:val="65"/>
          <w:szCs w:val="65"/>
        </w:rPr>
        <w:t>为优化我县人才集聚环境，建立健全高层次人</w:t>
      </w:r>
      <w:r>
        <w:rPr>
          <w:rFonts w:ascii="仿宋" w:hAnsi="仿宋" w:eastAsia="仿宋" w:cs="仿宋"/>
          <w:sz w:val="65"/>
          <w:szCs w:val="65"/>
        </w:rPr>
        <w:t xml:space="preserve">  </w:t>
      </w:r>
      <w:r>
        <w:rPr>
          <w:rFonts w:ascii="仿宋" w:hAnsi="仿宋" w:eastAsia="仿宋" w:cs="仿宋"/>
          <w:spacing w:val="-9"/>
          <w:sz w:val="65"/>
          <w:szCs w:val="65"/>
        </w:rPr>
        <w:t>才住房保障机制，将高层次人才住房保障工作纳入到我县住</w:t>
      </w:r>
    </w:p>
    <w:p>
      <w:pPr>
        <w:spacing w:before="2" w:line="222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21"/>
          <w:sz w:val="65"/>
          <w:szCs w:val="65"/>
        </w:rPr>
        <w:t>房保障体系中，制定本办法。</w:t>
      </w:r>
    </w:p>
    <w:p>
      <w:pPr>
        <w:spacing w:before="437" w:line="1224" w:lineRule="exact"/>
        <w:ind w:left="1068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8"/>
          <w:position w:val="41"/>
          <w:sz w:val="65"/>
          <w:szCs w:val="65"/>
        </w:rPr>
        <w:t>第二条</w:t>
      </w:r>
      <w:r>
        <w:rPr>
          <w:rFonts w:ascii="仿宋" w:hAnsi="仿宋" w:eastAsia="仿宋" w:cs="仿宋"/>
          <w:spacing w:val="-68"/>
          <w:position w:val="41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8"/>
          <w:position w:val="41"/>
          <w:sz w:val="65"/>
          <w:szCs w:val="65"/>
        </w:rPr>
        <w:t>本办法所称高层次人才是指由县委组织部认定</w:t>
      </w:r>
    </w:p>
    <w:p>
      <w:pPr>
        <w:spacing w:before="1" w:line="221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21"/>
          <w:sz w:val="65"/>
          <w:szCs w:val="65"/>
        </w:rPr>
        <w:t>并在我县从事工作的高层次人才。</w:t>
      </w:r>
    </w:p>
    <w:p>
      <w:pPr>
        <w:spacing w:before="444" w:line="349" w:lineRule="auto"/>
        <w:ind w:left="52" w:right="38" w:firstLine="1015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6"/>
          <w:sz w:val="65"/>
          <w:szCs w:val="65"/>
        </w:rPr>
        <w:t>第三条</w:t>
      </w:r>
      <w:r>
        <w:rPr>
          <w:rFonts w:ascii="仿宋" w:hAnsi="仿宋" w:eastAsia="仿宋" w:cs="仿宋"/>
          <w:spacing w:val="-22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6"/>
          <w:sz w:val="65"/>
          <w:szCs w:val="65"/>
        </w:rPr>
        <w:t>高层次人才公租房保障采取实物配租和住房租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8"/>
          <w:sz w:val="65"/>
          <w:szCs w:val="65"/>
        </w:rPr>
        <w:t>赁补贴发放相结合的方式，建立分层次、多渠道、多形</w:t>
      </w:r>
      <w:r>
        <w:rPr>
          <w:rFonts w:ascii="仿宋" w:hAnsi="仿宋" w:eastAsia="仿宋" w:cs="仿宋"/>
          <w:spacing w:val="-9"/>
          <w:sz w:val="65"/>
          <w:szCs w:val="65"/>
        </w:rPr>
        <w:t>式的</w:t>
      </w:r>
    </w:p>
    <w:p>
      <w:pPr>
        <w:spacing w:before="2" w:line="222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28"/>
          <w:sz w:val="65"/>
          <w:szCs w:val="65"/>
        </w:rPr>
        <w:t>住房保障机制。</w:t>
      </w:r>
    </w:p>
    <w:p>
      <w:pPr>
        <w:spacing w:before="439" w:line="349" w:lineRule="auto"/>
        <w:ind w:left="52" w:right="31" w:firstLine="1015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5"/>
          <w:sz w:val="65"/>
          <w:szCs w:val="65"/>
        </w:rPr>
        <w:t>第四条</w:t>
      </w:r>
      <w:r>
        <w:rPr>
          <w:rFonts w:ascii="仿宋" w:hAnsi="仿宋" w:eastAsia="仿宋" w:cs="仿宋"/>
          <w:spacing w:val="-55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5"/>
          <w:sz w:val="65"/>
          <w:szCs w:val="65"/>
        </w:rPr>
        <w:t>本办法适用于在我县城市规划区范围内没有任</w:t>
      </w:r>
      <w:r>
        <w:rPr>
          <w:rFonts w:ascii="仿宋" w:hAnsi="仿宋" w:eastAsia="仿宋" w:cs="仿宋"/>
          <w:sz w:val="65"/>
          <w:szCs w:val="65"/>
        </w:rPr>
        <w:t xml:space="preserve">  </w:t>
      </w:r>
      <w:r>
        <w:rPr>
          <w:rFonts w:ascii="仿宋" w:hAnsi="仿宋" w:eastAsia="仿宋" w:cs="仿宋"/>
          <w:spacing w:val="-8"/>
          <w:sz w:val="65"/>
          <w:szCs w:val="65"/>
        </w:rPr>
        <w:t>何形式自有住房，未享受人才公寓等其他住房保障政策的管</w:t>
      </w:r>
    </w:p>
    <w:p>
      <w:pPr>
        <w:spacing w:line="224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15"/>
          <w:sz w:val="65"/>
          <w:szCs w:val="65"/>
        </w:rPr>
        <w:t>理服务期内高层次人才。</w:t>
      </w:r>
    </w:p>
    <w:p>
      <w:pPr>
        <w:spacing w:before="427" w:line="1234" w:lineRule="exact"/>
        <w:ind w:left="1068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19"/>
          <w:position w:val="42"/>
          <w:sz w:val="65"/>
          <w:szCs w:val="65"/>
        </w:rPr>
        <w:t>第五条</w:t>
      </w:r>
      <w:r>
        <w:rPr>
          <w:rFonts w:ascii="仿宋" w:hAnsi="仿宋" w:eastAsia="仿宋" w:cs="仿宋"/>
          <w:spacing w:val="19"/>
          <w:position w:val="42"/>
          <w:sz w:val="65"/>
          <w:szCs w:val="65"/>
        </w:rPr>
        <w:t>县住房保障部门负责统筹做好高层次人才公租</w:t>
      </w:r>
    </w:p>
    <w:p>
      <w:pPr>
        <w:spacing w:before="1" w:line="224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15"/>
          <w:sz w:val="65"/>
          <w:szCs w:val="65"/>
        </w:rPr>
        <w:t>房的审核、分配与管理。</w:t>
      </w:r>
    </w:p>
    <w:p>
      <w:pPr>
        <w:spacing w:before="425" w:line="348" w:lineRule="auto"/>
        <w:ind w:left="52" w:firstLine="1015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12"/>
          <w:sz w:val="65"/>
          <w:szCs w:val="65"/>
        </w:rPr>
        <w:t>第六条</w:t>
      </w:r>
      <w:r>
        <w:rPr>
          <w:rFonts w:ascii="仿宋" w:hAnsi="仿宋" w:eastAsia="仿宋" w:cs="仿宋"/>
          <w:spacing w:val="-137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12"/>
          <w:sz w:val="65"/>
          <w:szCs w:val="65"/>
        </w:rPr>
        <w:t>已认定的高层次人才及配偶、子女名下无房产</w:t>
      </w:r>
      <w:r>
        <w:rPr>
          <w:rFonts w:ascii="仿宋" w:hAnsi="仿宋" w:eastAsia="仿宋" w:cs="仿宋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7"/>
          <w:sz w:val="65"/>
          <w:szCs w:val="65"/>
        </w:rPr>
        <w:t>的，申请公租房可优先配租。实物配租租金档次和住房租赁</w:t>
      </w:r>
    </w:p>
    <w:p>
      <w:pPr>
        <w:spacing w:before="1" w:line="221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10"/>
          <w:sz w:val="65"/>
          <w:szCs w:val="65"/>
        </w:rPr>
        <w:t>补贴金额按照稳定就业的外来务工人员标准执行。</w:t>
      </w:r>
    </w:p>
    <w:p>
      <w:pPr>
        <w:spacing w:before="447" w:line="222" w:lineRule="auto"/>
        <w:ind w:left="1068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19"/>
          <w:sz w:val="65"/>
          <w:szCs w:val="65"/>
        </w:rPr>
        <w:t>第七条</w:t>
      </w:r>
      <w:r>
        <w:rPr>
          <w:rFonts w:ascii="仿宋" w:hAnsi="仿宋" w:eastAsia="仿宋" w:cs="仿宋"/>
          <w:spacing w:val="4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19"/>
          <w:sz w:val="65"/>
          <w:szCs w:val="65"/>
        </w:rPr>
        <w:t>高层次人才申请公租房保障(含实物配租和租</w:t>
      </w:r>
    </w:p>
    <w:p>
      <w:pPr>
        <w:spacing w:before="452" w:line="223" w:lineRule="auto"/>
        <w:ind w:left="52"/>
        <w:rPr>
          <w:rFonts w:ascii="仿宋" w:hAnsi="仿宋" w:eastAsia="仿宋" w:cs="仿宋"/>
          <w:sz w:val="65"/>
          <w:szCs w:val="6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252095</wp:posOffset>
            </wp:positionV>
            <wp:extent cx="2945130" cy="29451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5259" cy="2945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0"/>
          <w:sz w:val="65"/>
          <w:szCs w:val="65"/>
        </w:rPr>
        <w:t>赁补贴)的程序如下：</w:t>
      </w:r>
    </w:p>
    <w:p>
      <w:pPr>
        <w:spacing w:before="424" w:line="222" w:lineRule="auto"/>
        <w:ind w:left="1068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b/>
          <w:bCs/>
          <w:spacing w:val="-15"/>
          <w:sz w:val="65"/>
          <w:szCs w:val="65"/>
        </w:rPr>
        <w:t>(</w:t>
      </w:r>
      <w:r>
        <w:rPr>
          <w:rFonts w:ascii="仿宋" w:hAnsi="仿宋" w:eastAsia="仿宋" w:cs="仿宋"/>
          <w:spacing w:val="-191"/>
          <w:sz w:val="65"/>
          <w:szCs w:val="65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65"/>
          <w:szCs w:val="65"/>
        </w:rPr>
        <w:t>一)个人申请。</w:t>
      </w:r>
      <w:r>
        <w:rPr>
          <w:rFonts w:ascii="仿宋" w:hAnsi="仿宋" w:eastAsia="仿宋" w:cs="仿宋"/>
          <w:spacing w:val="52"/>
          <w:sz w:val="65"/>
          <w:szCs w:val="65"/>
        </w:rPr>
        <w:t xml:space="preserve"> </w:t>
      </w:r>
      <w:r>
        <w:rPr>
          <w:rFonts w:ascii="仿宋" w:hAnsi="仿宋" w:eastAsia="仿宋" w:cs="仿宋"/>
          <w:spacing w:val="-15"/>
          <w:sz w:val="65"/>
          <w:szCs w:val="65"/>
        </w:rPr>
        <w:t>申请人到县委组织部人才管理科室填</w:t>
      </w:r>
    </w:p>
    <w:p>
      <w:pPr>
        <w:rPr>
          <w:rFonts w:ascii="Arial"/>
          <w:sz w:val="21"/>
        </w:rPr>
      </w:pPr>
    </w:p>
    <w:p>
      <w:pPr>
        <w:spacing w:before="212" w:line="222" w:lineRule="auto"/>
        <w:ind w:left="52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6"/>
          <w:sz w:val="65"/>
          <w:szCs w:val="65"/>
        </w:rPr>
        <w:t>写申请表并提供相关材料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tabs>
          <w:tab w:val="left" w:pos="681"/>
        </w:tabs>
        <w:spacing w:before="133" w:line="183" w:lineRule="auto"/>
        <w:ind w:left="52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z w:val="41"/>
          <w:szCs w:val="41"/>
          <w:u w:val="single" w:color="auto"/>
        </w:rPr>
        <w:tab/>
      </w:r>
      <w:r>
        <w:rPr>
          <w:rFonts w:ascii="宋体" w:hAnsi="宋体" w:eastAsia="宋体" w:cs="宋体"/>
          <w:spacing w:val="-73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-11"/>
          <w:sz w:val="41"/>
          <w:szCs w:val="41"/>
        </w:rPr>
        <w:t>2</w:t>
      </w:r>
      <w:r>
        <w:rPr>
          <w:rFonts w:ascii="宋体" w:hAnsi="宋体" w:eastAsia="宋体" w:cs="宋体"/>
          <w:spacing w:val="87"/>
          <w:sz w:val="41"/>
          <w:szCs w:val="41"/>
        </w:rPr>
        <w:t xml:space="preserve">  </w:t>
      </w:r>
      <w:r>
        <w:rPr>
          <w:rFonts w:ascii="宋体" w:hAnsi="宋体" w:eastAsia="宋体" w:cs="宋体"/>
          <w:spacing w:val="-11"/>
          <w:sz w:val="41"/>
          <w:szCs w:val="41"/>
        </w:rPr>
        <w:t>-</w:t>
      </w:r>
    </w:p>
    <w:p>
      <w:pPr>
        <w:sectPr>
          <w:pgSz w:w="22404" w:h="31681"/>
          <w:pgMar w:top="2181" w:right="2260" w:bottom="0" w:left="3360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89" w:line="1270" w:lineRule="exact"/>
        <w:ind w:left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30"/>
          <w:position w:val="51"/>
          <w:sz w:val="58"/>
          <w:szCs w:val="58"/>
        </w:rPr>
        <w:t>(二)初审。</w:t>
      </w:r>
      <w:r>
        <w:rPr>
          <w:rFonts w:ascii="仿宋" w:hAnsi="仿宋" w:eastAsia="仿宋" w:cs="仿宋"/>
          <w:spacing w:val="-58"/>
          <w:position w:val="5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0"/>
          <w:position w:val="51"/>
          <w:sz w:val="58"/>
          <w:szCs w:val="58"/>
        </w:rPr>
        <w:t>县委组织部对申请人申报情况进行初审后，</w:t>
      </w:r>
    </w:p>
    <w:p>
      <w:pPr>
        <w:spacing w:line="222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6"/>
          <w:sz w:val="58"/>
          <w:szCs w:val="58"/>
        </w:rPr>
        <w:t>将申请材料和初审意见提交县住房保障部门。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89" w:line="1182" w:lineRule="exact"/>
        <w:ind w:left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(</w:t>
      </w:r>
      <w:r>
        <w:rPr>
          <w:rFonts w:ascii="仿宋" w:hAnsi="仿宋" w:eastAsia="仿宋" w:cs="仿宋"/>
          <w:spacing w:val="-86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三</w:t>
      </w:r>
      <w:r>
        <w:rPr>
          <w:rFonts w:ascii="仿宋" w:hAnsi="仿宋" w:eastAsia="仿宋" w:cs="仿宋"/>
          <w:spacing w:val="-128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)</w:t>
      </w:r>
      <w:r>
        <w:rPr>
          <w:rFonts w:ascii="仿宋" w:hAnsi="仿宋" w:eastAsia="仿宋" w:cs="仿宋"/>
          <w:spacing w:val="-84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复</w:t>
      </w:r>
      <w:r>
        <w:rPr>
          <w:rFonts w:ascii="仿宋" w:hAnsi="仿宋" w:eastAsia="仿宋" w:cs="仿宋"/>
          <w:spacing w:val="-114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核</w:t>
      </w:r>
      <w:r>
        <w:rPr>
          <w:rFonts w:ascii="仿宋" w:hAnsi="仿宋" w:eastAsia="仿宋" w:cs="仿宋"/>
          <w:spacing w:val="-149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59"/>
          <w:position w:val="44"/>
          <w:sz w:val="58"/>
          <w:szCs w:val="58"/>
        </w:rPr>
        <w:t>。</w:t>
      </w:r>
      <w:r>
        <w:rPr>
          <w:rFonts w:ascii="仿宋" w:hAnsi="仿宋" w:eastAsia="仿宋" w:cs="仿宋"/>
          <w:spacing w:val="43"/>
          <w:position w:val="44"/>
          <w:sz w:val="58"/>
          <w:szCs w:val="58"/>
        </w:rPr>
        <w:t>县住房保障部门按照县公租房审核流程会</w:t>
      </w:r>
    </w:p>
    <w:p>
      <w:pPr>
        <w:spacing w:before="1" w:line="222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5"/>
          <w:sz w:val="58"/>
          <w:szCs w:val="58"/>
        </w:rPr>
        <w:t>同相关部门对申请人申报的有关情况进行审核。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89" w:line="1193" w:lineRule="exact"/>
        <w:ind w:left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(</w:t>
      </w:r>
      <w:r>
        <w:rPr>
          <w:rFonts w:ascii="仿宋" w:hAnsi="仿宋" w:eastAsia="仿宋" w:cs="仿宋"/>
          <w:spacing w:val="-41"/>
          <w:position w:val="45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四</w:t>
      </w:r>
      <w:r>
        <w:rPr>
          <w:rFonts w:ascii="仿宋" w:hAnsi="仿宋" w:eastAsia="仿宋" w:cs="仿宋"/>
          <w:spacing w:val="-128"/>
          <w:position w:val="45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)</w:t>
      </w:r>
      <w:r>
        <w:rPr>
          <w:rFonts w:ascii="仿宋" w:hAnsi="仿宋" w:eastAsia="仿宋" w:cs="仿宋"/>
          <w:spacing w:val="-100"/>
          <w:position w:val="45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公</w:t>
      </w:r>
      <w:r>
        <w:rPr>
          <w:rFonts w:ascii="仿宋" w:hAnsi="仿宋" w:eastAsia="仿宋" w:cs="仿宋"/>
          <w:spacing w:val="-109"/>
          <w:position w:val="45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示</w:t>
      </w:r>
      <w:r>
        <w:rPr>
          <w:rFonts w:ascii="仿宋" w:hAnsi="仿宋" w:eastAsia="仿宋" w:cs="仿宋"/>
          <w:spacing w:val="-68"/>
          <w:position w:val="45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8"/>
          <w:position w:val="45"/>
          <w:sz w:val="58"/>
          <w:szCs w:val="58"/>
        </w:rPr>
        <w:t>。</w:t>
      </w:r>
      <w:r>
        <w:rPr>
          <w:rFonts w:ascii="仿宋" w:hAnsi="仿宋" w:eastAsia="仿宋" w:cs="仿宋"/>
          <w:spacing w:val="40"/>
          <w:position w:val="45"/>
          <w:sz w:val="58"/>
          <w:szCs w:val="58"/>
        </w:rPr>
        <w:t>经复核符合条件的，按照保障方式类别在</w:t>
      </w:r>
    </w:p>
    <w:p>
      <w:pPr>
        <w:spacing w:line="225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9"/>
          <w:sz w:val="58"/>
          <w:szCs w:val="58"/>
        </w:rPr>
        <w:t>曲沃县政府网站上公示，公示期为7日。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189" w:line="1183" w:lineRule="exact"/>
        <w:ind w:left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(</w:t>
      </w:r>
      <w:r>
        <w:rPr>
          <w:rFonts w:ascii="仿宋" w:hAnsi="仿宋" w:eastAsia="仿宋" w:cs="仿宋"/>
          <w:spacing w:val="-89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五</w:t>
      </w:r>
      <w:r>
        <w:rPr>
          <w:rFonts w:ascii="仿宋" w:hAnsi="仿宋" w:eastAsia="仿宋" w:cs="仿宋"/>
          <w:spacing w:val="-128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)</w:t>
      </w:r>
      <w:r>
        <w:rPr>
          <w:rFonts w:ascii="仿宋" w:hAnsi="仿宋" w:eastAsia="仿宋" w:cs="仿宋"/>
          <w:spacing w:val="-66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审</w:t>
      </w:r>
      <w:r>
        <w:rPr>
          <w:rFonts w:ascii="仿宋" w:hAnsi="仿宋" w:eastAsia="仿宋" w:cs="仿宋"/>
          <w:spacing w:val="-112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批</w:t>
      </w:r>
      <w:r>
        <w:rPr>
          <w:rFonts w:ascii="仿宋" w:hAnsi="仿宋" w:eastAsia="仿宋" w:cs="仿宋"/>
          <w:spacing w:val="-68"/>
          <w:position w:val="4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67"/>
          <w:position w:val="44"/>
          <w:sz w:val="58"/>
          <w:szCs w:val="58"/>
        </w:rPr>
        <w:t>。</w:t>
      </w:r>
      <w:r>
        <w:rPr>
          <w:rFonts w:ascii="仿宋" w:hAnsi="仿宋" w:eastAsia="仿宋" w:cs="仿宋"/>
          <w:spacing w:val="38"/>
          <w:position w:val="44"/>
          <w:sz w:val="58"/>
          <w:szCs w:val="58"/>
        </w:rPr>
        <w:t>经公示无异议或异议不成立的，纳入公租</w:t>
      </w:r>
    </w:p>
    <w:p>
      <w:pPr>
        <w:spacing w:before="1" w:line="222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2"/>
          <w:sz w:val="58"/>
          <w:szCs w:val="58"/>
        </w:rPr>
        <w:t>房保障对象并报县委组织部人才管理科室备案。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88" w:line="377" w:lineRule="auto"/>
        <w:ind w:right="432" w:firstLine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28"/>
          <w:sz w:val="58"/>
          <w:szCs w:val="58"/>
        </w:rPr>
        <w:t>第八条</w:t>
      </w:r>
      <w:r>
        <w:rPr>
          <w:rFonts w:ascii="仿宋" w:hAnsi="仿宋" w:eastAsia="仿宋" w:cs="仿宋"/>
          <w:spacing w:val="3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8"/>
          <w:sz w:val="58"/>
          <w:szCs w:val="58"/>
        </w:rPr>
        <w:t>经审核符合人才公租房保障条件的，</w:t>
      </w:r>
      <w:r>
        <w:rPr>
          <w:rFonts w:ascii="仿宋" w:hAnsi="仿宋" w:eastAsia="仿宋" w:cs="仿宋"/>
          <w:spacing w:val="19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8"/>
          <w:sz w:val="58"/>
          <w:szCs w:val="58"/>
        </w:rPr>
        <w:t>由县住房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65"/>
          <w:sz w:val="58"/>
          <w:szCs w:val="58"/>
        </w:rPr>
        <w:t>保障部门依据申请保障方式并结合我县公租房房源情况进</w:t>
      </w:r>
    </w:p>
    <w:p>
      <w:pPr>
        <w:spacing w:before="3" w:line="222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53"/>
          <w:sz w:val="58"/>
          <w:szCs w:val="58"/>
        </w:rPr>
        <w:t>行实物配租或发放租赁补贴。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89" w:line="378" w:lineRule="auto"/>
        <w:ind w:right="441" w:firstLine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31"/>
          <w:sz w:val="58"/>
          <w:szCs w:val="58"/>
        </w:rPr>
        <w:t>第</w:t>
      </w:r>
      <w:r>
        <w:rPr>
          <w:rFonts w:ascii="仿宋" w:hAnsi="仿宋" w:eastAsia="仿宋" w:cs="仿宋"/>
          <w:spacing w:val="-88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31"/>
          <w:sz w:val="58"/>
          <w:szCs w:val="58"/>
        </w:rPr>
        <w:t>九</w:t>
      </w:r>
      <w:r>
        <w:rPr>
          <w:rFonts w:ascii="仿宋" w:hAnsi="仿宋" w:eastAsia="仿宋" w:cs="仿宋"/>
          <w:spacing w:val="-108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31"/>
          <w:sz w:val="58"/>
          <w:szCs w:val="58"/>
        </w:rPr>
        <w:t>条</w:t>
      </w:r>
      <w:r>
        <w:rPr>
          <w:rFonts w:ascii="仿宋" w:hAnsi="仿宋" w:eastAsia="仿宋" w:cs="仿宋"/>
          <w:spacing w:val="5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1"/>
          <w:sz w:val="58"/>
          <w:szCs w:val="58"/>
        </w:rPr>
        <w:t>高层次人才管理服务期满，所享受的住房保障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1"/>
          <w:sz w:val="58"/>
          <w:szCs w:val="58"/>
        </w:rPr>
        <w:t>待遇从期满下月起自然终止；高层次人才离开本县或不再与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8"/>
          <w:sz w:val="58"/>
          <w:szCs w:val="58"/>
        </w:rPr>
        <w:t>本县用人单位履行工作协议的，所享受的住房保障待遇同时</w:t>
      </w:r>
    </w:p>
    <w:p>
      <w:pPr>
        <w:spacing w:before="1" w:line="227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5"/>
          <w:sz w:val="58"/>
          <w:szCs w:val="58"/>
        </w:rPr>
        <w:t>终止</w:t>
      </w:r>
      <w:r>
        <w:rPr>
          <w:rFonts w:ascii="仿宋" w:hAnsi="仿宋" w:eastAsia="仿宋" w:cs="仿宋"/>
          <w:spacing w:val="-15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35"/>
          <w:sz w:val="58"/>
          <w:szCs w:val="58"/>
        </w:rPr>
        <w:t>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88" w:line="1578" w:lineRule="exact"/>
        <w:ind w:left="13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23"/>
          <w:position w:val="76"/>
          <w:sz w:val="58"/>
          <w:szCs w:val="58"/>
        </w:rPr>
        <w:t>第</w:t>
      </w:r>
      <w:r>
        <w:rPr>
          <w:rFonts w:ascii="仿宋" w:hAnsi="仿宋" w:eastAsia="仿宋" w:cs="仿宋"/>
          <w:spacing w:val="-90"/>
          <w:position w:val="76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23"/>
          <w:position w:val="76"/>
          <w:sz w:val="58"/>
          <w:szCs w:val="58"/>
        </w:rPr>
        <w:t>十</w:t>
      </w:r>
      <w:r>
        <w:rPr>
          <w:rFonts w:ascii="仿宋" w:hAnsi="仿宋" w:eastAsia="仿宋" w:cs="仿宋"/>
          <w:spacing w:val="-107"/>
          <w:position w:val="76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23"/>
          <w:position w:val="76"/>
          <w:sz w:val="58"/>
          <w:szCs w:val="58"/>
        </w:rPr>
        <w:t>条</w:t>
      </w:r>
      <w:r>
        <w:rPr>
          <w:rFonts w:ascii="仿宋" w:hAnsi="仿宋" w:eastAsia="仿宋" w:cs="仿宋"/>
          <w:spacing w:val="-36"/>
          <w:position w:val="7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3"/>
          <w:position w:val="76"/>
          <w:sz w:val="58"/>
          <w:szCs w:val="58"/>
        </w:rPr>
        <w:t>本办法由县住房保障部门负责解释。</w:t>
      </w:r>
    </w:p>
    <w:p>
      <w:pPr>
        <w:spacing w:before="3" w:line="222" w:lineRule="auto"/>
        <w:ind w:left="1391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38"/>
          <w:sz w:val="58"/>
          <w:szCs w:val="58"/>
        </w:rPr>
        <w:t>第十</w:t>
      </w:r>
      <w:r>
        <w:rPr>
          <w:rFonts w:ascii="黑体" w:hAnsi="黑体" w:eastAsia="黑体" w:cs="黑体"/>
          <w:spacing w:val="-150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38"/>
          <w:sz w:val="58"/>
          <w:szCs w:val="58"/>
        </w:rPr>
        <w:t>一</w:t>
      </w:r>
      <w:r>
        <w:rPr>
          <w:rFonts w:ascii="黑体" w:hAnsi="黑体" w:eastAsia="黑体" w:cs="黑体"/>
          <w:spacing w:val="-163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38"/>
          <w:sz w:val="58"/>
          <w:szCs w:val="58"/>
        </w:rPr>
        <w:t>条</w:t>
      </w:r>
      <w:r>
        <w:rPr>
          <w:rFonts w:ascii="黑体" w:hAnsi="黑体" w:eastAsia="黑体" w:cs="黑体"/>
          <w:spacing w:val="-38"/>
          <w:sz w:val="58"/>
          <w:szCs w:val="58"/>
        </w:rPr>
        <w:t xml:space="preserve"> </w:t>
      </w:r>
      <w:r>
        <w:rPr>
          <w:rFonts w:ascii="黑体" w:hAnsi="黑体" w:eastAsia="黑体" w:cs="黑体"/>
          <w:spacing w:val="38"/>
          <w:sz w:val="58"/>
          <w:szCs w:val="58"/>
        </w:rPr>
        <w:t>本办法自印发之日起实施。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89" w:line="184" w:lineRule="auto"/>
        <w:jc w:val="right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spacing w:val="-1"/>
          <w:sz w:val="58"/>
          <w:szCs w:val="58"/>
        </w:rPr>
        <w:t>—3—</w:t>
      </w:r>
    </w:p>
    <w:sectPr>
      <w:pgSz w:w="22404" w:h="31681"/>
      <w:pgMar w:top="2692" w:right="3260" w:bottom="0" w:left="25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667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1037</Words>
  <Characters>1045</Characters>
  <TotalTime>0</TotalTime>
  <ScaleCrop>false</ScaleCrop>
  <LinksUpToDate>false</LinksUpToDate>
  <CharactersWithSpaces>1099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2023-03-30T10:09:00Z</dcterms:created>
  <dc:creator>Kingsoft-PDF</dc:creator>
  <cp:lastModifiedBy>WPS_1523956620</cp:lastModifiedBy>
  <dcterms:modified xsi:type="dcterms:W3CDTF">2023-03-30T02:06:19Z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2023-03-30T10:09:11Z</vt:filetime>
  </property>
  <property fmtid="{D5CDD505-2E9C-101B-9397-08002B2CF9AE}" pid="4" name="UsrData">
    <vt:lpwstr>6424ef38a2d7b000152a7206</vt:lpwstr>
  </property>
  <property fmtid="{D5CDD505-2E9C-101B-9397-08002B2CF9AE}" pid="5" name="KSOProductBuildVer">
    <vt:lpwstr>2052-11.1.0.13703</vt:lpwstr>
  </property>
  <property fmtid="{D5CDD505-2E9C-101B-9397-08002B2CF9AE}" pid="6" name="ICV">
    <vt:lpwstr>981B6FD648694127AD0E128211381EB2</vt:lpwstr>
  </property>
</Properties>
</file>