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5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52"/>
          <w:lang w:val="en-US" w:eastAsia="zh-CN"/>
        </w:rPr>
        <w:t>杨谈乡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52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5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52"/>
        </w:rPr>
        <w:t>年度法治政府建设情况报告</w:t>
      </w:r>
    </w:p>
    <w:bookmarkEnd w:id="0"/>
    <w:p>
      <w:pPr>
        <w:jc w:val="center"/>
        <w:rPr>
          <w:rFonts w:hint="eastAsia" w:ascii="黑体" w:hAnsi="黑体" w:eastAsia="黑体" w:cs="黑体"/>
          <w:spacing w:val="0"/>
          <w:sz w:val="44"/>
          <w:szCs w:val="5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</w:rPr>
        <w:t>2023年，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杨谈乡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</w:rPr>
        <w:t>坚持以习近平新时代中国特色社会主义思想为指导，深入贯彻落实党的二十大精神，全面贯彻落实省、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</w:rPr>
        <w:t>、县关于法治政府建设的重大决策部署，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认真落实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</w:rPr>
        <w:t>《曲沃县贯彻落实〈法治政府建设实施纲要（2021—2025年）〉的实施方案》，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紧扣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依法治乡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总体目标，依法全面履行政府职能，切实抓好法治政府建设各项工作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</w:rPr>
        <w:t>为全乡经济社会发展提供法治保障。现将我乡2023年度法治政府建设情况报告如下：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  <w:t>一、推进</w:t>
      </w: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</w:rPr>
        <w:t>法治政府建设的主要举措和成效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spacing w:val="0"/>
          <w:sz w:val="32"/>
          <w:szCs w:val="32"/>
          <w:shd w:val="clear" w:fill="FFFFFF"/>
        </w:rPr>
        <w:t>（一）提高政治站位，强化组织领导。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乡党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政主要负责人切实履行推进法治政府建设第一责任人职责，定期听取法治政府建设工作情况汇报，研究解决推进法治政府建设工作困难和问题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加强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全乡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法治政府建设的组织领导，将法治政府建设摆在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全乡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工作的重要位置，不断加大工作推进力度。认真落实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党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政主要负责人履行推进法治建设第一责任人职责规定，切实履行“第一责任人”职责。将法治政府建设摆在工作的重要位置，建立健全法治建设工作领导机制。始终坚持“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党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委统一领导，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党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政齐抓共管”的原则，作为一项重要的政治任务，全面做好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全乡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法治政府建设工作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</w:rPr>
        <w:t>努力创建主体明确、权责统一、运转协调、廉洁高效的依法治乡新机制。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spacing w:val="0"/>
          <w:sz w:val="32"/>
          <w:szCs w:val="32"/>
          <w:shd w:val="clear" w:fill="FFFFFF"/>
        </w:rPr>
        <w:t>（二）加强法治学习，夯实法治基础。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培育思想敬法、办事依法、遇事找法、解决问题用法、化解矛盾靠法的法治氛围。一是加强学习，组织全体机干部学习习近平法治思想。二是扩大宣传。在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乡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大屏幕播放习近平法治思想宣传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标语等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，为前来办事居民普及法治理念；组织村干部、村民进行习近平法治学习宣传，营造良好的法治氛围，悬挂法治宣传横幅，展普法宣传和法律服务等活动。深入开展常态化扫黑除恶、禁毒、普法、打击养老诈骗、反邪教等宣传活动，并取得了显著的成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spacing w:val="0"/>
          <w:sz w:val="32"/>
          <w:szCs w:val="32"/>
          <w:shd w:val="clear" w:fill="FFFFFF"/>
        </w:rPr>
        <w:t>（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spacing w:val="0"/>
          <w:sz w:val="32"/>
          <w:szCs w:val="32"/>
          <w:shd w:val="clear" w:fill="FFFFFF"/>
        </w:rPr>
        <w:t>）建设平安乡镇，矛盾基层化解。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</w:rPr>
        <w:t>强化行政执法监督，严格按照行政执法要求开展工作。积极推动政务公开，健全主动公开目录体系，做到应公开尽公开。在村一级设立宣传栏，成立村务监督委员会，确保村级公共权力阳光规范运行。着力推进依法化解矛盾纠纷，在矛盾纠纷处理中加强法治理念运用，畅通信访渠道，规范信访程序，维护信访秩序，落实信访责任，依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依规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</w:rPr>
        <w:t>、及时有效、公开合理处理群众反映的实际问题。2023年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共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</w:rPr>
        <w:t>调解矛盾纠纷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36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</w:rPr>
        <w:t>件次，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制作调解案卷10份，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</w:rPr>
        <w:t>调解成功率达100%。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spacing w:val="0"/>
          <w:sz w:val="32"/>
          <w:szCs w:val="32"/>
          <w:shd w:val="clear" w:fill="FFFFFF"/>
        </w:rPr>
        <w:t>（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四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spacing w:val="0"/>
          <w:sz w:val="32"/>
          <w:szCs w:val="32"/>
          <w:shd w:val="clear" w:fill="FFFFFF"/>
        </w:rPr>
        <w:t>）坚持宣传教育，提升法治意识。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</w:rPr>
        <w:t>以治安防范宣传、普法宣传、《条例》宣传、禁毒宣传等内容为宣传重点，积极提升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群众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</w:rPr>
        <w:t>的安全防范意识和法律意识。在治安防范宣传中，通过黑板报、宣传单、座谈会等形式，积极向广大群众宣传防范知识，提高居民自防能力。今年以来，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通过进集市、进校园、进村居等多种形式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</w:rPr>
        <w:t>发放宣传资料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2000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</w:rPr>
        <w:t>余份，接受群众咨询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80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</w:rPr>
        <w:t>余人次。通过线上线下相结合的宣传教育方式，营造浓厚法治氛围；以群众喜闻乐见的方式，使法理知识、婚姻家庭、劳动争议、损害赔偿、维权保护和预防犯罪等法律知识融入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各村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</w:rPr>
        <w:t>二、党政主要负责人履行法治建设第一责任人职责情况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spacing w:val="0"/>
          <w:sz w:val="32"/>
          <w:szCs w:val="32"/>
          <w:shd w:val="clear" w:fill="FFFFFF"/>
        </w:rPr>
        <w:t>（一）以法治理念为根本，不断增强依法行政意识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</w:rPr>
        <w:t>坚决维护宪法法律权威，依法维护人民权益、维护社会公平正义、维护国家安全稳定，坚持法治思维与法治方式解决问题，主动养成从严从实、依法履职的新常态。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spacing w:val="0"/>
          <w:sz w:val="32"/>
          <w:szCs w:val="32"/>
          <w:shd w:val="clear" w:fill="FFFFFF"/>
        </w:rPr>
        <w:t>一是及时充电，提升法律素养。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</w:rPr>
        <w:t>带头树立“不学则退”的紧迫感，注重对法律、法规和党内规章的学习，认真深入学习党的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二十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</w:rPr>
        <w:t>大精神以及法治政府建设相关理论，对各级有关会议精神和相关文件进行研读、学习，筑牢法治意识。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spacing w:val="0"/>
          <w:sz w:val="32"/>
          <w:szCs w:val="32"/>
          <w:shd w:val="clear" w:fill="FFFFFF"/>
        </w:rPr>
        <w:t>二是严格要求，强化组织领导。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</w:rPr>
        <w:t>建立健全单位集体学法制度，结合单位实际，年初制定有科学、系统的法律、法规和规章学习计划。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2023年组织全体机关干部共同学习了《反有组织犯罪法》等相关法律法规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spacing w:val="0"/>
          <w:sz w:val="32"/>
          <w:szCs w:val="32"/>
          <w:shd w:val="clear" w:fill="FFFFFF"/>
        </w:rPr>
        <w:t>三是狠抓落实，推进长效机制。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</w:rPr>
        <w:t>树立信奉法律、崇尚法治的理念，增强法治意识。聘请法律顾问，建立健全法律咨询制度，严格落实重大决策合法性审查。在日常工作中，实行重大事项依法决策，重大决策前专题学习相关法律法规，运用法治思维和法治方式能力水平不断提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spacing w:val="0"/>
          <w:sz w:val="32"/>
          <w:szCs w:val="32"/>
          <w:shd w:val="clear" w:fill="FFFFFF"/>
        </w:rPr>
        <w:t>（二）以法治建设为基础，不断提升依法行政水平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</w:rPr>
        <w:t>严格依法行政。切实加强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乡镇综合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</w:rPr>
        <w:t>行政执法规范化建设，不断提升依法行政能力和行政执法水平。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加大对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</w:rPr>
        <w:t>执法人员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</w:rPr>
        <w:t>岗位培训，提升执法人员的执法能力和工作水平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不断提升我乡基层治理能力和水平。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</w:rPr>
        <w:t>完善矛盾纠纷化解机制。深入推进“风险大防范、矛盾大起底、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</w:rPr>
        <w:t>化解”专项行动，进一步完善重大矛盾纠纷排查化解工作机制，认真落实社会治安综合治理各项措施，推进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  <w:lang w:eastAsia="zh-CN"/>
        </w:rPr>
        <w:t>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</w:rPr>
        <w:t>域治理现代化，确保了全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  <w:lang w:eastAsia="zh-CN"/>
        </w:rPr>
        <w:t>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</w:rPr>
        <w:t>社会面的持续平安稳定。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本年度杨谈乡无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</w:rPr>
        <w:t>法院生效裁判情况。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  <w:t>推进</w:t>
      </w: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</w:rPr>
        <w:t>法治政府建设存在的</w:t>
      </w: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  <w:t>不足和原因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</w:rPr>
        <w:t>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</w:rPr>
        <w:t>法治政府建设工作在县委、县政府的正确领导下，在县级有关部门的大力支持下，虽然取得了一定成效，但与全县法治政府建设的要求还有较大的差距，还存在一些问题和不足：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spacing w:val="0"/>
          <w:sz w:val="32"/>
          <w:szCs w:val="32"/>
          <w:shd w:val="clear" w:fill="FFFFFF"/>
        </w:rPr>
        <w:t>一是依法行政意识有待提升。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</w:rPr>
        <w:t>多数干部的法律意识、法治观念与过去相比有较大进步，但部分干部在依法行政与完成上级工作任务相矛盾时，首先服从于完成上级工作任务，没有充分认识依法行政的必要性和重要性，真正把依法行政作为政府运作的基本准则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spacing w:val="0"/>
          <w:sz w:val="32"/>
          <w:szCs w:val="32"/>
          <w:shd w:val="clear" w:fill="FFFFFF"/>
        </w:rPr>
        <w:t>二是制约监督机制有待完善。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</w:rPr>
        <w:t>从现在运行的机制来看，行政权的运行已经受到了多种形式的监督，但是在基层执法领域上，监督仍存在很多盲区，监督质效和基层工作实际情况存在脱节。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spacing w:val="0"/>
          <w:sz w:val="32"/>
          <w:szCs w:val="32"/>
          <w:shd w:val="clear" w:fill="FFFFFF"/>
        </w:rPr>
        <w:t>三是法治宣传教育不够入脑入心。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</w:rPr>
        <w:t>在切实推进依法治村工作中，普法宣传形式相对单一，深入群众程度有限，需要更多开展立体化、互动式的法治宣传，推动法治思想深入人心。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</w:rPr>
        <w:t>四、202</w:t>
      </w: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  <w:t>4年度推进</w:t>
      </w: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</w:rPr>
        <w:t>法治政府建设</w:t>
      </w: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  <w:t>的主要安排和具体计划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</w:rPr>
        <w:t>新的一年，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  <w:lang w:eastAsia="zh-CN"/>
        </w:rPr>
        <w:t>杨谈乡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</w:rPr>
        <w:t>法治政府建设将继续围绕县委县政府的相关文件要求和会议精神，严格落实，助力法治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杨谈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</w:rPr>
        <w:t>建设，具体而言将做好以下几个方面工作：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spacing w:val="0"/>
          <w:sz w:val="32"/>
          <w:szCs w:val="32"/>
          <w:shd w:val="clear" w:fill="FFFFFF"/>
        </w:rPr>
        <w:t>（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spacing w:val="0"/>
          <w:sz w:val="32"/>
          <w:szCs w:val="32"/>
          <w:shd w:val="clear" w:fill="FFFFFF"/>
        </w:rPr>
        <w:t>）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进一步创新宣传教育方式方法。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紧密结合实际，利用电子屏、微信群等多种形式，提高法律普及效果。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</w:rPr>
        <w:t>结合重要节点开展系列法治宣传日、宣传周、宣传月活动，大力弘扬法治精神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，全面推进全乡依法治理工作的深入开展。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 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spacing w:val="0"/>
          <w:sz w:val="32"/>
          <w:szCs w:val="32"/>
          <w:shd w:val="clear" w:fill="FFFFFF"/>
        </w:rPr>
        <w:t>（二）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进一步规范行政执法行为。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建立健全综合行政执法各项制度，进一步加强执法队伍培训，迅速适应在新的执法体制下开展行政执法工作，提高依法行政工作能力，推进行政执法体制的改革创新。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spacing w:val="0"/>
          <w:sz w:val="32"/>
          <w:szCs w:val="32"/>
          <w:shd w:val="clear" w:fill="FFFFFF"/>
        </w:rPr>
        <w:t>（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spacing w:val="0"/>
          <w:sz w:val="32"/>
          <w:szCs w:val="32"/>
          <w:shd w:val="clear" w:fill="FFFFFF"/>
        </w:rPr>
        <w:t>）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继续加强干部学习培训。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提高依法行政能力。以“八五”普法为契机，发挥领导干部示范带头作用，提升干部法治思维和依法行政能力，提升法治建设水平，加强法治宣传教育，使尊法学法守法用法在全乡蔚然成风。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 xml:space="preserve">                                杨谈乡人民政府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right"/>
        <w:textAlignment w:val="auto"/>
        <w:rPr>
          <w:spacing w:val="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 xml:space="preserve">  2023年12月20日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069179"/>
    <w:multiLevelType w:val="singleLevel"/>
    <w:tmpl w:val="3106917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xYWE5YzcyZDAyMmM5YjQzMTVkMTg2ZTFjODhiNjAifQ=="/>
  </w:docVars>
  <w:rsids>
    <w:rsidRoot w:val="2A826683"/>
    <w:rsid w:val="05AA7659"/>
    <w:rsid w:val="2580476C"/>
    <w:rsid w:val="2780782E"/>
    <w:rsid w:val="2A826683"/>
    <w:rsid w:val="2A9E176F"/>
    <w:rsid w:val="44D72000"/>
    <w:rsid w:val="4D436DF8"/>
    <w:rsid w:val="684E6A1F"/>
    <w:rsid w:val="6C134FBF"/>
    <w:rsid w:val="703A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  <w:style w:type="character" w:customStyle="1" w:styleId="6">
    <w:name w:val="二级标题 字符"/>
    <w:basedOn w:val="4"/>
    <w:link w:val="7"/>
    <w:autoRedefine/>
    <w:qFormat/>
    <w:uiPriority w:val="0"/>
    <w:rPr>
      <w:rFonts w:ascii="楷体" w:hAnsi="楷体" w:eastAsia="楷体"/>
    </w:rPr>
  </w:style>
  <w:style w:type="paragraph" w:customStyle="1" w:styleId="7">
    <w:name w:val="二级标题"/>
    <w:basedOn w:val="1"/>
    <w:link w:val="6"/>
    <w:autoRedefine/>
    <w:qFormat/>
    <w:uiPriority w:val="0"/>
    <w:pPr>
      <w:ind w:firstLine="640"/>
    </w:pPr>
    <w:rPr>
      <w:rFonts w:ascii="楷体" w:hAnsi="楷体" w:eastAsia="楷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2023-12-20T14:58:00Z</dcterms:created>
  <dc:creator>我是你的眼</dc:creator>
  <cp:lastModifiedBy>杨玲玲</cp:lastModifiedBy>
  <dcterms:modified xsi:type="dcterms:W3CDTF">2024-02-28T01:29:16Z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CED1B76CED9147E7B3778C0246706629_11</vt:lpwstr>
  </property>
</Properties>
</file>