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sz w:val="44"/>
          <w:szCs w:val="44"/>
        </w:rPr>
      </w:pPr>
      <w:r>
        <w:rPr>
          <w:rFonts w:hint="eastAsia" w:ascii="方正小标宋简体" w:hAnsi="仿宋" w:eastAsia="方正小标宋简体"/>
          <w:sz w:val="44"/>
          <w:szCs w:val="44"/>
        </w:rPr>
        <w:t>曲沃县教</w:t>
      </w:r>
      <w:r>
        <w:rPr>
          <w:rFonts w:hint="eastAsia" w:ascii="方正小标宋简体" w:hAnsi="仿宋" w:eastAsia="方正小标宋简体"/>
          <w:sz w:val="44"/>
          <w:szCs w:val="44"/>
          <w:lang w:eastAsia="zh-CN"/>
        </w:rPr>
        <w:t>育</w:t>
      </w:r>
      <w:r>
        <w:rPr>
          <w:rFonts w:hint="eastAsia" w:ascii="方正小标宋简体" w:hAnsi="仿宋" w:eastAsia="方正小标宋简体"/>
          <w:sz w:val="44"/>
          <w:szCs w:val="44"/>
        </w:rPr>
        <w:t>科</w:t>
      </w:r>
      <w:r>
        <w:rPr>
          <w:rFonts w:hint="eastAsia" w:ascii="方正小标宋简体" w:hAnsi="仿宋" w:eastAsia="方正小标宋简体"/>
          <w:sz w:val="44"/>
          <w:szCs w:val="44"/>
          <w:lang w:eastAsia="zh-CN"/>
        </w:rPr>
        <w:t>技</w:t>
      </w:r>
      <w:r>
        <w:rPr>
          <w:rFonts w:hint="eastAsia" w:ascii="方正小标宋简体" w:hAnsi="仿宋" w:eastAsia="方正小标宋简体"/>
          <w:sz w:val="44"/>
          <w:szCs w:val="44"/>
        </w:rPr>
        <w:t>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sz w:val="44"/>
          <w:szCs w:val="44"/>
        </w:rPr>
      </w:pPr>
      <w:r>
        <w:rPr>
          <w:rFonts w:hint="eastAsia" w:ascii="方正小标宋简体" w:hAnsi="仿宋" w:eastAsia="方正小标宋简体"/>
          <w:sz w:val="44"/>
          <w:szCs w:val="44"/>
        </w:rPr>
        <w:t>2023年法治政府建设年度报告</w:t>
      </w:r>
    </w:p>
    <w:p>
      <w:pPr>
        <w:keepNext w:val="0"/>
        <w:keepLines w:val="0"/>
        <w:pageBreakBefore w:val="0"/>
        <w:widowControl w:val="0"/>
        <w:kinsoku/>
        <w:wordWrap/>
        <w:overflowPunct/>
        <w:topLinePunct w:val="0"/>
        <w:autoSpaceDE/>
        <w:autoSpaceDN/>
        <w:bidi w:val="0"/>
        <w:adjustRightInd/>
        <w:snapToGrid/>
        <w:spacing w:line="560" w:lineRule="exact"/>
        <w:ind w:firstLine="57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在曲沃县委、县政府的正确领导下，曲沃县教科局围绕《曲沃县贯彻落实〈法治政府建设实施纲要（2021—2025年）〉的实施方案》的要求和安排，坚持法治教育与法治实践相结合，大力加强制度建设，切实提高广大干部、师生的法律素质，全面推进依法行政、依法治教和依法治校工作，为教育科技事业全面协调可持续发展营造了良好的法治环境。现把我局法治政府建设年度报告如下：</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黑体" w:hAnsi="黑体" w:eastAsia="黑体"/>
          <w:sz w:val="32"/>
          <w:szCs w:val="32"/>
        </w:rPr>
      </w:pPr>
      <w:r>
        <w:rPr>
          <w:rFonts w:hint="eastAsia" w:ascii="黑体" w:hAnsi="黑体" w:eastAsia="黑体"/>
          <w:sz w:val="32"/>
          <w:szCs w:val="32"/>
        </w:rPr>
        <w:t>一、推进法治政府建设的主要举措和成效</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楷体" w:hAnsi="楷体" w:eastAsia="楷体"/>
          <w:sz w:val="32"/>
          <w:szCs w:val="32"/>
        </w:rPr>
      </w:pPr>
      <w:r>
        <w:rPr>
          <w:rFonts w:hint="eastAsia" w:ascii="楷体" w:hAnsi="楷体" w:eastAsia="楷体"/>
          <w:sz w:val="32"/>
          <w:szCs w:val="32"/>
        </w:rPr>
        <w:t>(一)加强组织领导，落实法治政府建设主体责任</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科局高度重视法治政府建设和青少年法治教育工作，将其纳入重要议事日程，列入年度教育工作计划当中，成立了以党组书记、局长为组长、分管领导为副组长、其他党组成员及股室负责人为成员的普法工作领导小组，班子成员分工协调、督促股室依法落实，强力保障教科系统依法治教和法治教育工作顺利开展。要求学校充分认识此项工作的重要意义，成立工作领导小组，并根据人员变动及时调整，明确分工，责任到人。每年制定学校年度法治工作计划，定期召开专题会议，研究新情况，解决新问题，确保工作有序推进。局党组书记、局长认真履行第一责任人职责，自觉做尊法学法守法用法的模范，把依法治理工作摆上重要日程来安排，作为重要工作来推动，把学习贯彻习近平法治思想作为重要</w:t>
      </w:r>
      <w:r>
        <w:rPr>
          <w:rFonts w:hint="eastAsia" w:ascii="仿宋" w:hAnsi="仿宋" w:eastAsia="仿宋"/>
          <w:sz w:val="32"/>
          <w:szCs w:val="32"/>
        </w:rPr>
        <w:t>政治任务，作为教育部门组织理论中心组学习、领导班子集</w:t>
      </w:r>
      <w:r>
        <w:rPr>
          <w:rFonts w:hint="eastAsia" w:ascii="仿宋_GB2312" w:hAnsi="仿宋_GB2312" w:eastAsia="仿宋_GB2312" w:cs="仿宋_GB2312"/>
          <w:sz w:val="32"/>
          <w:szCs w:val="32"/>
        </w:rPr>
        <w:t>体学习的重要内容，作为教育系统干部、教师等学习培训的重点课程。推动习近平法治思想融入学校教育，充分利用网站、宣传栏、微信、曲沃教科公众号等渠道，加大习近平法治思想宣传解读。</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ascii="楷体" w:hAnsi="楷体" w:eastAsia="楷体"/>
          <w:sz w:val="32"/>
          <w:szCs w:val="32"/>
        </w:rPr>
      </w:pPr>
      <w:r>
        <w:rPr>
          <w:rFonts w:hint="eastAsia" w:ascii="楷体" w:hAnsi="楷体" w:eastAsia="楷体"/>
          <w:sz w:val="32"/>
          <w:szCs w:val="32"/>
        </w:rPr>
        <w:t>（二）突出重点，依法行政，增强法治教育实效性</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1.加强法治能力建设。</w:t>
      </w:r>
      <w:r>
        <w:rPr>
          <w:rFonts w:hint="eastAsia" w:ascii="仿宋_GB2312" w:hAnsi="仿宋_GB2312" w:eastAsia="仿宋_GB2312" w:cs="仿宋_GB2312"/>
          <w:b/>
          <w:bCs/>
          <w:sz w:val="32"/>
          <w:szCs w:val="32"/>
        </w:rPr>
        <w:t>一是加强法治宣传教育，加强领导干部学法用法。</w:t>
      </w:r>
      <w:r>
        <w:rPr>
          <w:rFonts w:hint="eastAsia" w:ascii="仿宋_GB2312" w:hAnsi="仿宋_GB2312" w:eastAsia="仿宋_GB2312" w:cs="仿宋_GB2312"/>
          <w:sz w:val="32"/>
          <w:szCs w:val="32"/>
        </w:rPr>
        <w:t>牢固树立社会主义法治理念，坚持习近平法治思想，我局党委召开党组会议专题学习习近平法治思想，健全并落实局党组中心组学法制度，将法律学习列入教科局党组中心组年度学习计划，学习了习近平法治思想学习纲要、《未成年人保护法》等相关法律。先后通过集中学习、自学等方式组织机关干部学习《民法典》《保密法》等法律法规，积极组织领导干部参加学法考试，引导领导干部崇尚法律、尊重法律、遵守法律，进一步提升依法行政、依法治校的水平。</w:t>
      </w:r>
      <w:r>
        <w:rPr>
          <w:rFonts w:hint="eastAsia" w:ascii="仿宋_GB2312" w:hAnsi="仿宋_GB2312" w:eastAsia="仿宋_GB2312" w:cs="仿宋_GB2312"/>
          <w:b/>
          <w:bCs/>
          <w:sz w:val="32"/>
          <w:szCs w:val="32"/>
        </w:rPr>
        <w:t>积极开展主题普法活动。</w:t>
      </w:r>
      <w:r>
        <w:rPr>
          <w:rFonts w:hint="eastAsia" w:ascii="仿宋_GB2312" w:hAnsi="仿宋_GB2312" w:eastAsia="仿宋_GB2312" w:cs="仿宋_GB2312"/>
          <w:sz w:val="32"/>
          <w:szCs w:val="32"/>
        </w:rPr>
        <w:t>落实好“法律进校园”活动，在开学、重大节假日等纪念日组织学生开展专题法治教育活动。充分利用国家安全教育宣传日、法律宣传周等契机，开展“五个一”活动：邀请法治副校长或辅导员举行一次法治讲座;举行一次法治教育主题校会、班会，利用班会课组织学生观看青少年法治教育影片;开展一期法治宣传黑板报、手抄报评选活动;举办一次以“学法用法、健康成长”为主题的征文、演讲比赛;举行一次青少年学生法律知识竞赛，不断拓展法治教育的手段和渠道，把法治教育引向深入。</w:t>
      </w:r>
      <w:r>
        <w:rPr>
          <w:rFonts w:hint="eastAsia" w:ascii="仿宋_GB2312" w:hAnsi="仿宋_GB2312" w:eastAsia="仿宋_GB2312" w:cs="仿宋_GB2312"/>
          <w:b/>
          <w:bCs/>
          <w:sz w:val="32"/>
          <w:szCs w:val="32"/>
        </w:rPr>
        <w:t>二是切实加强法治队伍建设。引进专业力量。</w:t>
      </w:r>
      <w:r>
        <w:rPr>
          <w:rFonts w:hint="eastAsia" w:ascii="仿宋_GB2312" w:hAnsi="仿宋_GB2312" w:eastAsia="仿宋_GB2312" w:cs="仿宋_GB2312"/>
          <w:sz w:val="32"/>
          <w:szCs w:val="32"/>
        </w:rPr>
        <w:t>根据《中小学法治副校长聘任与管理办法》，结合学校优化布局调整，教科局联合法院、检察院、公安分局、司法局，调整和完善中小学校法治副校长、校外法治辅导员工作，明确了工作目标和工作职责，保证了学校法治教育工作的正常进行，切实推进中小学校治理体系和治理能力现代化。充分发挥法治副校长、校外法治辅导员职能作用，健全青少年法治教育支持体系，预防和减少青少年违法犯罪，促进青少年健康成长。</w:t>
      </w:r>
      <w:r>
        <w:rPr>
          <w:rFonts w:hint="eastAsia" w:ascii="仿宋_GB2312" w:hAnsi="仿宋_GB2312" w:eastAsia="仿宋_GB2312" w:cs="仿宋_GB2312"/>
          <w:b/>
          <w:bCs/>
          <w:sz w:val="32"/>
          <w:szCs w:val="32"/>
        </w:rPr>
        <w:t>发挥法律顾问作用。</w:t>
      </w:r>
      <w:r>
        <w:rPr>
          <w:rFonts w:hint="eastAsia" w:ascii="仿宋_GB2312" w:hAnsi="仿宋_GB2312" w:eastAsia="仿宋_GB2312" w:cs="仿宋_GB2312"/>
          <w:sz w:val="32"/>
          <w:szCs w:val="32"/>
        </w:rPr>
        <w:t>聘请临汾市律师事务所</w:t>
      </w:r>
      <w:bookmarkStart w:id="0" w:name="_GoBack"/>
      <w:bookmarkEnd w:id="0"/>
      <w:r>
        <w:rPr>
          <w:rFonts w:hint="eastAsia" w:ascii="仿宋_GB2312" w:hAnsi="仿宋_GB2312" w:eastAsia="仿宋_GB2312" w:cs="仿宋_GB2312"/>
          <w:sz w:val="32"/>
          <w:szCs w:val="32"/>
        </w:rPr>
        <w:t>律师担任我局常年法律顾问，参与行政管理、重大决策、法律文书等法律论证以及代理我局行政诉讼等。通过接受咨询、研究论证、出具法律意见书等形式，为我局依法行政和科学决策提供法律保障。</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明确对象，有的放矢。工作中，我们继续重点抓好三个普法对象。一是继续抓好教科局全体机关干部和全县各中小学领导干部的法治教育，切实有效提高了依法行政、依法治校的能力:二是加强广大教师队伍的法治教育，进一步提升了他们依法治教的法律素质。三是加强广大中小学生的法治教育，培养和提高了他们的法律意识和素养。</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3.形式多样，有机结合。在教师和机关</w:t>
      </w:r>
      <w:r>
        <w:rPr>
          <w:rFonts w:hint="eastAsia" w:ascii="仿宋_GB2312" w:hAnsi="仿宋_GB2312" w:eastAsia="仿宋_GB2312" w:cs="仿宋_GB2312"/>
          <w:sz w:val="32"/>
          <w:szCs w:val="32"/>
          <w:lang w:eastAsia="zh-CN"/>
        </w:rPr>
        <w:t>干</w:t>
      </w:r>
      <w:r>
        <w:rPr>
          <w:rFonts w:hint="eastAsia" w:ascii="仿宋_GB2312" w:hAnsi="仿宋_GB2312" w:eastAsia="仿宋_GB2312" w:cs="仿宋_GB2312"/>
          <w:sz w:val="32"/>
          <w:szCs w:val="32"/>
        </w:rPr>
        <w:t>部普法中坚持集中学习和个人学习，教育法学习和相关法学习相结合，每年利用教师读书会、师德培训、教师能力测试、固定主题党日活动等方式，开展丰富多彩、形式多样的法律知识学习和宣传。学生普法坚持课堂教学和主题活动相结合，法治教育与政治思想道德教育相结合，拓展法治教育平台，丰富法治教育形式，充实法治教育内容，加强法治基地建设，在全县各学校组织开展了“学宪法 讲宪法”主题系列活动：争创“宪法卫士”行动计划、征集“宪法主题演讲稿”、绘制宪法主题画和剪纸作品、拍摄“我与宪法"微视频、传唱宪法主题歌曲等。各学校精心组织，认真举办了“学宪法 讲宪法” 知识竞赛和演讲比赛活动，经过认真选拔，推荐了翔宇实验小学、席村小学、兴华中学、曲沃二中6名优秀选手参加市级比赛。9月23日—24日，经过两天的角逐，翔宇实验小学郭林燃同学荣获演讲比赛三等奖、曲沃县第二高级中学校王珈琪同学荣获知识竞赛第一名，其余四名选手全部荣获优秀奖。并且王珈琪同学代表临汾市参加第八届全国学生“学宪法 讲宪法”活动山西赛区知识竞赛总决赛,获得优秀奖。每年通过“法治进校园”系列巡讲活动、“法在心中活动”“学宪法，讲宪法”“观看</w:t>
      </w:r>
      <w:r>
        <w:rPr>
          <w:rFonts w:hint="eastAsia" w:ascii="仿宋_GB2312" w:hAnsi="仿宋_GB2312" w:eastAsia="仿宋_GB2312" w:cs="仿宋_GB2312"/>
          <w:sz w:val="32"/>
          <w:szCs w:val="32"/>
          <w:lang w:eastAsia="zh-CN"/>
        </w:rPr>
        <w:t>法治</w:t>
      </w:r>
      <w:r>
        <w:rPr>
          <w:rFonts w:hint="eastAsia" w:ascii="仿宋_GB2312" w:hAnsi="仿宋_GB2312" w:eastAsia="仿宋_GB2312" w:cs="仿宋_GB2312"/>
          <w:sz w:val="32"/>
          <w:szCs w:val="32"/>
        </w:rPr>
        <w:t>动漫剧”“学习</w:t>
      </w:r>
      <w:r>
        <w:rPr>
          <w:rFonts w:hint="eastAsia" w:ascii="仿宋_GB2312" w:hAnsi="仿宋_GB2312" w:eastAsia="仿宋_GB2312" w:cs="仿宋_GB2312"/>
          <w:sz w:val="32"/>
          <w:szCs w:val="32"/>
          <w:lang w:eastAsia="zh-CN"/>
        </w:rPr>
        <w:t>法治</w:t>
      </w:r>
      <w:r>
        <w:rPr>
          <w:rFonts w:hint="eastAsia" w:ascii="仿宋_GB2312" w:hAnsi="仿宋_GB2312" w:eastAsia="仿宋_GB2312" w:cs="仿宋_GB2312"/>
          <w:sz w:val="32"/>
          <w:szCs w:val="32"/>
        </w:rPr>
        <w:t>教育读本”“</w:t>
      </w:r>
      <w:r>
        <w:rPr>
          <w:rFonts w:hint="eastAsia" w:ascii="仿宋_GB2312" w:hAnsi="仿宋_GB2312" w:eastAsia="仿宋_GB2312" w:cs="仿宋_GB2312"/>
          <w:sz w:val="32"/>
          <w:szCs w:val="32"/>
          <w:lang w:eastAsia="zh-CN"/>
        </w:rPr>
        <w:t>法治</w:t>
      </w:r>
      <w:r>
        <w:rPr>
          <w:rFonts w:hint="eastAsia" w:ascii="仿宋_GB2312" w:hAnsi="仿宋_GB2312" w:eastAsia="仿宋_GB2312" w:cs="仿宋_GB2312"/>
          <w:sz w:val="32"/>
          <w:szCs w:val="32"/>
        </w:rPr>
        <w:t>安全月活动”“交通安全宣传月”“普法朗读者”“禁毒”“反邪”“防艾”“法治副校长进课堂”等活动开展法治教育宣传。</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ascii="楷体" w:hAnsi="楷体" w:eastAsia="楷体"/>
          <w:sz w:val="32"/>
          <w:szCs w:val="32"/>
        </w:rPr>
      </w:pPr>
      <w:r>
        <w:rPr>
          <w:rFonts w:hint="eastAsia" w:ascii="楷体" w:hAnsi="楷体" w:eastAsia="楷体"/>
          <w:sz w:val="32"/>
          <w:szCs w:val="32"/>
        </w:rPr>
        <w:t>(三) 坚持依法治教，不断规范教育教学</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1.依法治校，示范引领。一直以来，曲沃县教科局非常重视“依法治校”工作，积极培育和开展“法治示范校”建设，截至目前为止全县共有1所省级“依法治校示范校”，2 所临汾市市级“依法治校示范校”。同时全县中小学校(幼儿园)全部完成了“一校一章程”建设，增强了法律保障，为“依法治校”和“依法治教”奠定了扎实的基础。</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加强依法执政能力。教科局全面落实依法决策,始终坚持民主集中制，严格按照决策程序办事，力求决策科学正确。严格落实“三重一大”制度，凡重大事项，都在充分调查研究、广泛征求意见的基础上，通过集体讨论研究决定。着力提升运用法治思维和法治方式深化改革、推动发展、化解矛盾、维护稳定、应对风险的能力，在充分开展调研座谈、意见征询、合法性审查和风险评估等工作的基础上完善调整《曲沃县义务教育阶段划片招生工作实施办法》。落实国家基本公共服务标准，推进义务教育公共服务均等化，实行“分区域自主报名、随机派位、统筹调剂”相结合的随迁子女入学方式，引导随迁子女有序入学，逐步化解供需矛盾，促进生源均衡；县城小学实行均衡编班、阳光编班，所有新生全部摇号编班，确保教育公平。不断加大教育行政执法力度，主动开展规范办学、招生、财物、考试等相关方面的检查和审计，严肃认真对待群众反映，办结率、按时反馈率、满意率均为100%。</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楷体" w:hAnsi="楷体" w:eastAsia="楷体"/>
          <w:sz w:val="32"/>
          <w:szCs w:val="32"/>
        </w:rPr>
      </w:pPr>
      <w:r>
        <w:rPr>
          <w:rFonts w:hint="eastAsia" w:ascii="楷体" w:hAnsi="楷体" w:eastAsia="楷体"/>
          <w:sz w:val="32"/>
          <w:szCs w:val="32"/>
        </w:rPr>
        <w:t>(四)注重家庭法治宣传教育</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力推动《家庭教育促进法》宣传实施，教科局关工委开展征集家庭教育案例及家长学校优质课视频比赛和宣传普及《家庭教育促进法》系列活动，引导家长反思家庭教育得失，学习借鉴并掌握家庭教育的理念方法，实践家校社协同育人，共同促进学生的成长。开展了规范化家长学校活动，各学校举行了规范化家长学校优质案例教学展示，精心打造线上家长学校空中课堂栏目，组织进行教研活动，为家长提供更为适合、更为有效的家庭法治教育指导服务课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sz w:val="32"/>
          <w:szCs w:val="32"/>
        </w:rPr>
      </w:pPr>
      <w:r>
        <w:rPr>
          <w:rFonts w:hint="eastAsia" w:ascii="楷体" w:hAnsi="楷体" w:eastAsia="楷体"/>
          <w:sz w:val="32"/>
          <w:szCs w:val="32"/>
        </w:rPr>
        <w:t>(五)与时俱进，全面主动落实政务公开</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强政务公开制度化、标准化、信息化建设。扎实做好各类规划和重点领域信息主动公开，全面提升政府信息公开工作年度报告质量。成立了以局主要领导为组长的政府信息公开领导小组，每年听取1次政务公开工作汇报并研究部署推进工作，明确分管负责人，细化工作分工并对外公布。二是深化重点领域信息公开。深化“放管服”改革信息公开，将教育工作的重大部署、助学扶贫、义务教育学校改薄提升、学校基建和党风廉政建设、改革举措、发展规划、招生计划等教育信息对公众开放，持续加大主动公开力度，保障信息公开目录日常更新。三是加强政策解读回应。将政策解读工作贯穿政策起草、发布、实施的全过程。加强意识形态工作，切实履行政务舆情应对处置主体责任，建立健全舆情监测、研判、通报、处置机制，事件发生后要快速反应、主动介入、及时处置、密切跟进，第一时间发布权威信息，及时回应社会关切。四是推进政务新媒体健康有序发展。加强与媒体的合作，利用主流媒体的影响力，广泛宣传我县教育发展成就和经验，宣传教育政策法规，主动接受社会各界和广大人民群众的监督。</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黑体" w:hAnsi="黑体" w:eastAsia="黑体"/>
          <w:sz w:val="32"/>
          <w:szCs w:val="32"/>
        </w:rPr>
      </w:pPr>
      <w:r>
        <w:rPr>
          <w:rFonts w:hint="eastAsia" w:ascii="黑体" w:hAnsi="黑体" w:eastAsia="黑体"/>
          <w:sz w:val="32"/>
          <w:szCs w:val="32"/>
        </w:rPr>
        <w:t>二、推进法治政府建设存在的不足和原因。</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在全体教育人的努力下，2023年我局法治政府建设取得了一定的成绩，但也存在问题与不足。</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一是法治队伍建设有待加强，局机关缺少行政执法人员，需要进一步提升行政执法水平。</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二是对违法行为的联合执法尚待进一步探索完善。主要原因是个别同志的规范执法意识有待加强，与各单位的工作沟通还不够顺畅，政府对教育普法投入有待进一步加大。</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三是依法治校的意识和能力还有待提高，少数领导和干部还不能用法治的思维和方式去分析和解决教育改革和发展中存在的问题。</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四是普法硬件设施不完备,青少年法治教育实践基地、法治资源教室的建设亟待解决。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三、党政主要负责人履行推进法治建设第一责任人职责、加强法治政府建设的有关情况</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楷体" w:hAnsi="楷体" w:eastAsia="楷体"/>
          <w:sz w:val="32"/>
          <w:szCs w:val="32"/>
        </w:rPr>
      </w:pPr>
      <w:r>
        <w:rPr>
          <w:rFonts w:hint="eastAsia" w:ascii="楷体" w:hAnsi="楷体" w:eastAsia="楷体"/>
          <w:sz w:val="32"/>
          <w:szCs w:val="32"/>
        </w:rPr>
        <w:t>（一）加强领导，明确依法行政职责。</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主要负责人高度重视依法行政、依法治教工作，多次召开专题会议，研究部署教育系统的依法行政、依法治教工作。切实加强组织领导，进一步明确行政执法责任。领导小组成员分工到人，职责明确。局长作为依法行政工作第一责任人，负责全面的统筹领导工作；副书记、副局长负责协调、督促分管股室的实施工作。根据各股室的业务范围及主要工作职能，将有关的教育法律法规分解到股室，把教育行政执法责任落实到具体的岗位，建立起“依法行政，人人有责”的工作机制。</w:t>
      </w:r>
    </w:p>
    <w:p>
      <w:pPr>
        <w:keepNext w:val="0"/>
        <w:keepLines w:val="0"/>
        <w:pageBreakBefore w:val="0"/>
        <w:widowControl w:val="0"/>
        <w:kinsoku/>
        <w:wordWrap/>
        <w:overflowPunct/>
        <w:topLinePunct w:val="0"/>
        <w:autoSpaceDE/>
        <w:autoSpaceDN/>
        <w:bidi w:val="0"/>
        <w:adjustRightInd/>
        <w:snapToGrid/>
        <w:spacing w:line="560" w:lineRule="exact"/>
        <w:ind w:firstLine="564"/>
        <w:textAlignment w:val="auto"/>
        <w:rPr>
          <w:rFonts w:hint="eastAsia" w:ascii="楷体" w:hAnsi="楷体" w:eastAsia="楷体"/>
          <w:sz w:val="32"/>
          <w:szCs w:val="32"/>
        </w:rPr>
      </w:pPr>
      <w:r>
        <w:rPr>
          <w:rFonts w:hint="eastAsia" w:ascii="楷体" w:hAnsi="楷体" w:eastAsia="楷体"/>
          <w:sz w:val="32"/>
          <w:szCs w:val="32"/>
        </w:rPr>
        <w:t>（二）强化措施，强力推进法治政府建设工作。</w:t>
      </w:r>
    </w:p>
    <w:p>
      <w:pPr>
        <w:keepNext w:val="0"/>
        <w:keepLines w:val="0"/>
        <w:pageBreakBefore w:val="0"/>
        <w:widowControl w:val="0"/>
        <w:kinsoku/>
        <w:wordWrap/>
        <w:overflowPunct/>
        <w:topLinePunct w:val="0"/>
        <w:autoSpaceDE/>
        <w:autoSpaceDN/>
        <w:bidi w:val="0"/>
        <w:adjustRightInd/>
        <w:snapToGrid/>
        <w:spacing w:line="560" w:lineRule="exact"/>
        <w:ind w:firstLine="56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强化制度建设。分别建立完善了局党组中心组、党支部小组学法、讲法、执法等制度，并把尊法学法守法用法情况作为干部教师年度考核的重要内容，同时保障普法工作所需经费。二是强化法治体系建设。建立完善了县教科局普法责任清单，重点加强对《中华人民共和国宪法》《教育法》《教师法》《未成年人保护法》《民法典》等法律法规的普法宣传。三是极力推动执法队伍建设。目前，我局已有6名公务员取得了执法证。四是多措并举，多层次开展普法宣传。加强普法学习培训，全面提升局机关党员干部依法行政和学校校长、教职工队伍依法治教执教的法律水平；开展普法宣传，全面提升中小学生尊法学法知法守法用法的意识与素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四、下一年度推进法治政府建设的主要安排</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楷体" w:hAnsi="楷体" w:eastAsia="楷体"/>
          <w:sz w:val="32"/>
          <w:szCs w:val="32"/>
        </w:rPr>
      </w:pPr>
      <w:r>
        <w:rPr>
          <w:rFonts w:hint="eastAsia" w:ascii="楷体" w:hAnsi="楷体" w:eastAsia="楷体"/>
          <w:sz w:val="32"/>
          <w:szCs w:val="32"/>
        </w:rPr>
        <w:t>(一)工作思路和工作目标。</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高站位，意识再深化。坚决贯彻落实法治政府建设要求，全面推进依法治教、依法治校、依法行政工作。继续加强学生、教师机关人员的法治教育，探索学校和机关法治文化建设。切实履行教育行政职能，牢固树立创新、协调、绿色、开放、共享的发展理念，坚持简政放权、放管结合、优化服务，以构建系统完备、科学规范、运行有效的教育依法行政制度体系为目标，着力提升教育治理现代化水平。</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抓实举措，效率再提升。落实整改措施，回应社会关切，管好负面清单，实行个例分析，优化办事流程，真正做到政府放心、群众满意。继续健全法治教育课程建设，做到教材、师资、课时、经费“四落实”;拓展法治教育平台，丰富法治教育形式，充实法治教育内容，加强法治基地建设，全面促进依法治教、依法治校、依法行政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sz w:val="32"/>
          <w:szCs w:val="32"/>
        </w:rPr>
      </w:pPr>
      <w:r>
        <w:rPr>
          <w:rFonts w:hint="eastAsia" w:ascii="楷体" w:hAnsi="楷体" w:eastAsia="楷体"/>
          <w:sz w:val="32"/>
          <w:szCs w:val="32"/>
        </w:rPr>
        <w:t xml:space="preserve">    （二）主要工作和针对存在问题拟采取的措施。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坚持以习近平新时代中国特色社会主义思想为指导，深入学习贯彻党的二十大精神，进一步加强党对法治政府建设的领导。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2.推进教育治理现代化，推进教育高质量发展。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3.进一步加强</w:t>
      </w:r>
      <w:r>
        <w:rPr>
          <w:rFonts w:hint="eastAsia" w:ascii="仿宋_GB2312" w:hAnsi="仿宋_GB2312" w:eastAsia="仿宋_GB2312" w:cs="仿宋_GB2312"/>
          <w:sz w:val="32"/>
          <w:szCs w:val="32"/>
          <w:lang w:eastAsia="zh-CN"/>
        </w:rPr>
        <w:t>法治</w:t>
      </w:r>
      <w:r>
        <w:rPr>
          <w:rFonts w:hint="eastAsia" w:ascii="仿宋_GB2312" w:hAnsi="仿宋_GB2312" w:eastAsia="仿宋_GB2312" w:cs="仿宋_GB2312"/>
          <w:sz w:val="32"/>
          <w:szCs w:val="32"/>
        </w:rPr>
        <w:t>队伍建设，使普法工作既常态化又有针对性。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4.加大联合执法的力度，努力消除教育系统违法违纪现象。</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5.进一步加强规范性文件监督管理。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6.进一步加强信息公开工作。</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 w:hAnsi="仿宋" w:eastAsia="仿宋"/>
          <w:sz w:val="32"/>
          <w:szCs w:val="32"/>
        </w:rPr>
      </w:pPr>
      <w:r>
        <w:rPr>
          <w:rFonts w:hint="eastAsia" w:ascii="仿宋" w:hAnsi="仿宋" w:eastAsia="仿宋"/>
          <w:sz w:val="32"/>
          <w:szCs w:val="32"/>
        </w:rPr>
        <w:t xml:space="preserve">                          曲沃县教育科技局</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ascii="仿宋" w:hAnsi="仿宋" w:eastAsia="仿宋"/>
          <w:sz w:val="32"/>
          <w:szCs w:val="32"/>
        </w:rPr>
      </w:pPr>
      <w:r>
        <w:rPr>
          <w:rFonts w:hint="eastAsia" w:ascii="仿宋" w:hAnsi="仿宋" w:eastAsia="仿宋"/>
          <w:sz w:val="32"/>
          <w:szCs w:val="32"/>
        </w:rPr>
        <w:t xml:space="preserve">                           2023年12月19日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YWE5YzcyZDAyMmM5YjQzMTVkMTg2ZTFjODhiNjAifQ=="/>
  </w:docVars>
  <w:rsids>
    <w:rsidRoot w:val="00D75889"/>
    <w:rsid w:val="00153151"/>
    <w:rsid w:val="00162668"/>
    <w:rsid w:val="00195490"/>
    <w:rsid w:val="00237501"/>
    <w:rsid w:val="002C3F2D"/>
    <w:rsid w:val="002D3C90"/>
    <w:rsid w:val="00313736"/>
    <w:rsid w:val="003F31B4"/>
    <w:rsid w:val="0043491C"/>
    <w:rsid w:val="007359BB"/>
    <w:rsid w:val="00920E9B"/>
    <w:rsid w:val="00945F8C"/>
    <w:rsid w:val="00B323F0"/>
    <w:rsid w:val="00C440D2"/>
    <w:rsid w:val="00C63C13"/>
    <w:rsid w:val="00D437D0"/>
    <w:rsid w:val="00D44C5E"/>
    <w:rsid w:val="00D461B6"/>
    <w:rsid w:val="00D75889"/>
    <w:rsid w:val="00DC5FDF"/>
    <w:rsid w:val="00E63A80"/>
    <w:rsid w:val="00EE41F2"/>
    <w:rsid w:val="00F07767"/>
    <w:rsid w:val="2BFA5386"/>
    <w:rsid w:val="511343E6"/>
    <w:rsid w:val="7E143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D8A32-3293-4838-9576-DAB5068D5894}">
  <ds:schemaRefs/>
</ds:datastoreItem>
</file>

<file path=docProps/app.xml><?xml version="1.0" encoding="utf-8"?>
<Properties xmlns="http://schemas.openxmlformats.org/officeDocument/2006/extended-properties" xmlns:vt="http://schemas.openxmlformats.org/officeDocument/2006/docPropsVTypes">
  <Template>Normal</Template>
  <Company>IT</Company>
  <Pages>10</Pages>
  <Words>748</Words>
  <Characters>4266</Characters>
  <Lines>35</Lines>
  <Paragraphs>10</Paragraphs>
  <TotalTime>194</TotalTime>
  <ScaleCrop>false</ScaleCrop>
  <LinksUpToDate>false</LinksUpToDate>
  <CharactersWithSpaces>5004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2023-12-18T08:58:00Z</dcterms:created>
  <dc:creator>Sky</dc:creator>
  <cp:lastModifiedBy>Administrator</cp:lastModifiedBy>
  <dcterms:modified xsi:type="dcterms:W3CDTF">2024-03-06T01:58:57Z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0784B01C64D24AA6B96786116ED1B117_13</vt:lpwstr>
  </property>
</Properties>
</file>