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Autospacing="0"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曲沃县司法局2023年法治政府建设年度报告</w:t>
      </w:r>
    </w:p>
    <w:p>
      <w:pPr>
        <w:keepNext w:val="0"/>
        <w:keepLines w:val="0"/>
        <w:pageBreakBefore w:val="0"/>
        <w:widowControl w:val="0"/>
        <w:kinsoku/>
        <w:wordWrap/>
        <w:overflowPunct/>
        <w:topLinePunct w:val="0"/>
        <w:autoSpaceDE/>
        <w:autoSpaceDN/>
        <w:bidi w:val="0"/>
        <w:spacing w:beforeAutospacing="0" w:line="560"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beforeAutospacing="0" w:line="560" w:lineRule="exact"/>
        <w:ind w:lef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曲沃县司法局</w:t>
      </w:r>
      <w:r>
        <w:rPr>
          <w:rFonts w:hint="eastAsia" w:ascii="仿宋_GB2312" w:hAnsi="仿宋_GB2312" w:eastAsia="仿宋_GB2312" w:cs="仿宋_GB2312"/>
          <w:color w:val="auto"/>
          <w:spacing w:val="0"/>
          <w:sz w:val="32"/>
          <w:szCs w:val="32"/>
        </w:rPr>
        <w:t>深入学习贯彻习近平新时代中国特色社会主义思想和习近平法治思想，</w:t>
      </w:r>
      <w:r>
        <w:rPr>
          <w:rFonts w:hint="eastAsia" w:ascii="仿宋_GB2312" w:hAnsi="仿宋_GB2312" w:eastAsia="仿宋_GB2312" w:cs="仿宋_GB2312"/>
          <w:color w:val="auto"/>
          <w:spacing w:val="0"/>
          <w:sz w:val="32"/>
          <w:szCs w:val="32"/>
          <w:lang w:val="en-US" w:eastAsia="zh-CN"/>
        </w:rPr>
        <w:t>始终</w:t>
      </w:r>
      <w:r>
        <w:rPr>
          <w:rFonts w:hint="eastAsia" w:ascii="仿宋_GB2312" w:hAnsi="仿宋_GB2312" w:eastAsia="仿宋_GB2312" w:cs="仿宋_GB2312"/>
          <w:color w:val="auto"/>
          <w:spacing w:val="0"/>
          <w:sz w:val="32"/>
          <w:szCs w:val="32"/>
        </w:rPr>
        <w:t>坚持以人民为中心</w:t>
      </w:r>
      <w:r>
        <w:rPr>
          <w:rFonts w:hint="eastAsia" w:ascii="仿宋_GB2312" w:hAnsi="仿宋_GB2312" w:eastAsia="仿宋_GB2312" w:cs="仿宋_GB2312"/>
          <w:color w:val="auto"/>
          <w:spacing w:val="0"/>
          <w:sz w:val="32"/>
          <w:szCs w:val="32"/>
          <w:lang w:val="en-US" w:eastAsia="zh-CN"/>
        </w:rPr>
        <w:t>的</w:t>
      </w:r>
      <w:r>
        <w:rPr>
          <w:rFonts w:hint="eastAsia" w:ascii="仿宋_GB2312" w:hAnsi="仿宋_GB2312" w:eastAsia="仿宋_GB2312" w:cs="仿宋_GB2312"/>
          <w:color w:val="auto"/>
          <w:spacing w:val="0"/>
          <w:sz w:val="32"/>
          <w:szCs w:val="32"/>
        </w:rPr>
        <w:t>发展思想，以服务保障我县“</w:t>
      </w:r>
      <w:r>
        <w:rPr>
          <w:rFonts w:hint="eastAsia" w:ascii="仿宋_GB2312" w:hAnsi="仿宋_GB2312" w:eastAsia="仿宋_GB2312" w:cs="仿宋_GB2312"/>
          <w:color w:val="auto"/>
          <w:spacing w:val="0"/>
          <w:sz w:val="32"/>
          <w:szCs w:val="32"/>
          <w:lang w:val="en-US" w:eastAsia="zh-CN"/>
        </w:rPr>
        <w:t>幸福之城、奋斗之城、活力之城</w:t>
      </w:r>
      <w:r>
        <w:rPr>
          <w:rFonts w:hint="eastAsia" w:ascii="仿宋_GB2312" w:hAnsi="仿宋_GB2312" w:eastAsia="仿宋_GB2312" w:cs="仿宋_GB2312"/>
          <w:color w:val="auto"/>
          <w:spacing w:val="0"/>
          <w:sz w:val="32"/>
          <w:szCs w:val="32"/>
        </w:rPr>
        <w:t>”创建为主题，</w:t>
      </w:r>
      <w:r>
        <w:rPr>
          <w:rFonts w:hint="eastAsia" w:ascii="仿宋_GB2312" w:hAnsi="仿宋_GB2312" w:eastAsia="仿宋_GB2312" w:cs="仿宋_GB2312"/>
          <w:color w:val="auto"/>
          <w:spacing w:val="0"/>
          <w:sz w:val="32"/>
          <w:szCs w:val="32"/>
          <w:lang w:eastAsia="zh-CN"/>
        </w:rPr>
        <w:t>持之以恒</w:t>
      </w:r>
      <w:r>
        <w:rPr>
          <w:rFonts w:hint="eastAsia" w:ascii="仿宋_GB2312" w:hAnsi="仿宋_GB2312" w:eastAsia="仿宋_GB2312" w:cs="仿宋_GB2312"/>
          <w:color w:val="auto"/>
          <w:spacing w:val="0"/>
          <w:sz w:val="32"/>
          <w:szCs w:val="32"/>
        </w:rPr>
        <w:t>推进法治政府建设，</w:t>
      </w:r>
      <w:r>
        <w:rPr>
          <w:rFonts w:hint="eastAsia" w:ascii="仿宋_GB2312" w:hAnsi="仿宋_GB2312" w:eastAsia="仿宋_GB2312" w:cs="仿宋_GB2312"/>
          <w:color w:val="auto"/>
          <w:spacing w:val="0"/>
          <w:sz w:val="32"/>
          <w:szCs w:val="32"/>
          <w:lang w:eastAsia="zh-CN"/>
        </w:rPr>
        <w:t>各项工作取得了新成效</w:t>
      </w:r>
      <w:r>
        <w:rPr>
          <w:rFonts w:hint="eastAsia" w:ascii="仿宋_GB2312" w:hAnsi="仿宋_GB2312" w:eastAsia="仿宋_GB2312" w:cs="仿宋_GB2312"/>
          <w:color w:val="auto"/>
          <w:spacing w:val="0"/>
          <w:sz w:val="32"/>
          <w:szCs w:val="32"/>
        </w:rPr>
        <w:t>。</w:t>
      </w:r>
    </w:p>
    <w:p>
      <w:pPr>
        <w:keepNext w:val="0"/>
        <w:keepLines w:val="0"/>
        <w:pageBreakBefore w:val="0"/>
        <w:widowControl w:val="0"/>
        <w:numPr>
          <w:ilvl w:val="0"/>
          <w:numId w:val="1"/>
        </w:numPr>
        <w:pBdr>
          <w:bottom w:val="single" w:color="FFFFFF" w:sz="4" w:space="24"/>
        </w:pBdr>
        <w:kinsoku/>
        <w:wordWrap/>
        <w:overflowPunct/>
        <w:topLinePunct w:val="0"/>
        <w:autoSpaceDE/>
        <w:autoSpaceDN/>
        <w:bidi w:val="0"/>
        <w:adjustRightInd w:val="0"/>
        <w:snapToGrid w:val="0"/>
        <w:spacing w:beforeAutospacing="0" w:line="560" w:lineRule="exact"/>
        <w:ind w:left="0" w:leftChars="0" w:firstLine="640" w:firstLineChars="200"/>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法治政府建设工作主要措施及成效</w:t>
      </w:r>
    </w:p>
    <w:p>
      <w:pPr>
        <w:keepNext w:val="0"/>
        <w:keepLines w:val="0"/>
        <w:pageBreakBefore w:val="0"/>
        <w:widowControl w:val="0"/>
        <w:numPr>
          <w:numId w:val="0"/>
        </w:numPr>
        <w:pBdr>
          <w:bottom w:val="single" w:color="FFFFFF" w:sz="4" w:space="24"/>
        </w:pBdr>
        <w:kinsoku/>
        <w:wordWrap/>
        <w:overflowPunct/>
        <w:topLinePunct w:val="0"/>
        <w:autoSpaceDE/>
        <w:autoSpaceDN/>
        <w:bidi w:val="0"/>
        <w:adjustRightInd w:val="0"/>
        <w:snapToGrid w:val="0"/>
        <w:spacing w:beforeAutospacing="0" w:line="56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color w:val="auto"/>
          <w:spacing w:val="0"/>
          <w:sz w:val="32"/>
          <w:szCs w:val="32"/>
          <w:lang w:val="en-US" w:eastAsia="zh-CN"/>
        </w:rPr>
        <w:t>（一）认真履行全面依法治县委员会办公室职能。</w:t>
      </w:r>
      <w:r>
        <w:rPr>
          <w:rFonts w:hint="eastAsia" w:ascii="仿宋_GB2312" w:hAnsi="仿宋_GB2312" w:eastAsia="仿宋_GB2312" w:cs="仿宋_GB2312"/>
          <w:color w:val="auto"/>
          <w:spacing w:val="0"/>
          <w:sz w:val="32"/>
          <w:szCs w:val="32"/>
          <w:lang w:val="en-US" w:eastAsia="zh-CN"/>
        </w:rPr>
        <w:t>筹备召开了中共曲沃县委</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县委全面依法治县委员会第六次会议和</w:t>
      </w:r>
      <w:r>
        <w:rPr>
          <w:rFonts w:hint="eastAsia" w:ascii="仿宋_GB2312" w:hAnsi="仿宋_GB2312" w:eastAsia="仿宋_GB2312" w:cs="仿宋_GB2312"/>
          <w:color w:val="auto"/>
          <w:spacing w:val="0"/>
          <w:sz w:val="32"/>
          <w:szCs w:val="32"/>
          <w:lang w:val="en-US" w:eastAsia="zh-CN"/>
        </w:rPr>
        <w:t>全面依法治县委员会办公室2023年第一次工作会议，为推动全面依法治县各项工作顺利开展提供了有力的遵循。同时，</w:t>
      </w:r>
      <w:r>
        <w:rPr>
          <w:rFonts w:hint="eastAsia" w:ascii="仿宋_GB2312" w:hAnsi="仿宋_GB2312" w:eastAsia="仿宋_GB2312" w:cs="仿宋_GB2312"/>
          <w:color w:val="auto"/>
          <w:spacing w:val="0"/>
          <w:sz w:val="32"/>
          <w:szCs w:val="32"/>
        </w:rPr>
        <w:t>坚持以创建促提升、以示范带发展，大力推进法治政府建设示范创建工作</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pacing w:val="0"/>
          <w:kern w:val="0"/>
          <w:sz w:val="32"/>
          <w:szCs w:val="32"/>
          <w:lang w:val="en-US" w:eastAsia="zh-CN" w:bidi="ar"/>
        </w:rPr>
        <w:t>还牵头协调县上有关部门</w:t>
      </w:r>
      <w:r>
        <w:rPr>
          <w:rFonts w:hint="eastAsia" w:ascii="仿宋_GB2312" w:hAnsi="仿宋_GB2312" w:eastAsia="仿宋_GB2312" w:cs="仿宋_GB2312"/>
          <w:color w:val="auto"/>
          <w:spacing w:val="0"/>
          <w:sz w:val="32"/>
          <w:szCs w:val="32"/>
          <w:lang w:val="en-US" w:eastAsia="zh-CN"/>
        </w:rPr>
        <w:t>开展了道路交通安全和运输执法领域突出问题专项整治</w:t>
      </w:r>
      <w:r>
        <w:rPr>
          <w:rFonts w:hint="eastAsia" w:ascii="仿宋_GB2312" w:hAnsi="仿宋_GB2312" w:eastAsia="仿宋_GB2312" w:cs="仿宋_GB2312"/>
          <w:b w:val="0"/>
          <w:bCs w:val="0"/>
          <w:color w:val="auto"/>
          <w:spacing w:val="0"/>
          <w:kern w:val="0"/>
          <w:sz w:val="32"/>
          <w:szCs w:val="32"/>
          <w:lang w:val="en-US" w:eastAsia="zh-CN" w:bidi="ar"/>
        </w:rPr>
        <w:t>活动，完成了</w:t>
      </w:r>
      <w:r>
        <w:rPr>
          <w:rFonts w:hint="eastAsia" w:ascii="仿宋_GB2312" w:hAnsi="仿宋_GB2312" w:eastAsia="仿宋_GB2312" w:cs="仿宋_GB2312"/>
          <w:b w:val="0"/>
          <w:bCs w:val="0"/>
          <w:color w:val="auto"/>
          <w:spacing w:val="0"/>
          <w:sz w:val="32"/>
          <w:szCs w:val="32"/>
          <w:shd w:val="clear" w:color="auto" w:fill="FFFFFF"/>
          <w:lang w:val="en-US" w:eastAsia="zh-CN"/>
        </w:rPr>
        <w:t>“八五”普法中期评估工作。</w:t>
      </w:r>
    </w:p>
    <w:p>
      <w:pPr>
        <w:keepNext w:val="0"/>
        <w:keepLines w:val="0"/>
        <w:pageBreakBefore w:val="0"/>
        <w:widowControl w:val="0"/>
        <w:pBdr>
          <w:bottom w:val="single" w:color="FFFFFF" w:sz="4" w:space="24"/>
        </w:pBdr>
        <w:kinsoku/>
        <w:wordWrap/>
        <w:overflowPunct/>
        <w:topLinePunct w:val="0"/>
        <w:autoSpaceDE/>
        <w:autoSpaceDN/>
        <w:bidi w:val="0"/>
        <w:adjustRightInd w:val="0"/>
        <w:snapToGrid w:val="0"/>
        <w:spacing w:beforeAutospacing="0" w:line="560" w:lineRule="exact"/>
        <w:ind w:left="0" w:leftChars="0"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eastAsia="zh-CN"/>
        </w:rPr>
        <w:t>（二）全面履行</w:t>
      </w:r>
      <w:r>
        <w:rPr>
          <w:rFonts w:hint="eastAsia" w:ascii="楷体_GB2312" w:hAnsi="楷体_GB2312" w:eastAsia="楷体_GB2312" w:cs="楷体_GB2312"/>
          <w:b w:val="0"/>
          <w:bCs w:val="0"/>
          <w:color w:val="auto"/>
          <w:spacing w:val="0"/>
          <w:sz w:val="32"/>
          <w:szCs w:val="32"/>
          <w:lang w:val="en-US" w:eastAsia="zh-CN"/>
        </w:rPr>
        <w:t>行政执法主体管理和行政执法监督职能。</w:t>
      </w:r>
      <w:r>
        <w:rPr>
          <w:rFonts w:hint="eastAsia" w:ascii="仿宋_GB2312" w:hAnsi="仿宋_GB2312" w:eastAsia="仿宋_GB2312" w:cs="仿宋_GB2312"/>
          <w:b w:val="0"/>
          <w:bCs w:val="0"/>
          <w:color w:val="auto"/>
          <w:spacing w:val="0"/>
          <w:sz w:val="32"/>
          <w:szCs w:val="32"/>
          <w:lang w:val="en-US" w:eastAsia="zh-CN"/>
        </w:rPr>
        <w:t>主要是</w:t>
      </w:r>
      <w:r>
        <w:rPr>
          <w:rFonts w:hint="eastAsia" w:ascii="仿宋_GB2312" w:hAnsi="仿宋_GB2312" w:eastAsia="仿宋_GB2312" w:cs="仿宋_GB2312"/>
          <w:color w:val="auto"/>
          <w:spacing w:val="0"/>
          <w:sz w:val="32"/>
          <w:szCs w:val="32"/>
          <w:lang w:val="en-US" w:eastAsia="zh-CN"/>
        </w:rPr>
        <w:t>组织开展执法资格考试，完成2023年度行政执法证申领工作。组织全县行政执法人员参加中组部、司法部“学习贯彻习近平法治思想暨行政执法能力提升专题培训”1期32人；组织参加“行政执法大讲堂”线上培训10期2000余人次。先后组织协调十大重点行政执法领域业务骨干与乡镇对接，开展联合执法40次。</w:t>
      </w:r>
    </w:p>
    <w:p>
      <w:pPr>
        <w:keepNext w:val="0"/>
        <w:keepLines w:val="0"/>
        <w:pageBreakBefore w:val="0"/>
        <w:widowControl w:val="0"/>
        <w:pBdr>
          <w:bottom w:val="single" w:color="FFFFFF" w:sz="4" w:space="24"/>
        </w:pBdr>
        <w:kinsoku/>
        <w:wordWrap/>
        <w:overflowPunct/>
        <w:topLinePunct w:val="0"/>
        <w:autoSpaceDE/>
        <w:autoSpaceDN/>
        <w:bidi w:val="0"/>
        <w:adjustRightInd w:val="0"/>
        <w:snapToGrid w:val="0"/>
        <w:spacing w:beforeAutospacing="0" w:line="560" w:lineRule="exact"/>
        <w:ind w:left="0" w:leftChars="0"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为进一步加强行政执法监督力度，积极协调县委组织部、县委编办开展乡镇综合乡镇执法改革“回头看”实地调研1次，组织乡镇执法改革调研座谈会2次。</w:t>
      </w:r>
      <w:r>
        <w:rPr>
          <w:rFonts w:hint="eastAsia" w:ascii="仿宋_GB2312" w:hAnsi="仿宋_GB2312" w:eastAsia="仿宋_GB2312" w:cs="仿宋_GB2312"/>
          <w:color w:val="auto"/>
          <w:spacing w:val="0"/>
          <w:sz w:val="32"/>
          <w:szCs w:val="32"/>
          <w:lang w:eastAsia="zh-CN"/>
        </w:rPr>
        <w:t>编印《曲沃县乡镇综合行政执法工作法律制度汇编》，印发《曲沃县乡镇综合行政执法文书格式文本》，指引乡镇规范办案。</w:t>
      </w:r>
      <w:r>
        <w:rPr>
          <w:rFonts w:hint="eastAsia" w:ascii="仿宋_GB2312" w:hAnsi="仿宋_GB2312" w:eastAsia="仿宋_GB2312" w:cs="仿宋_GB2312"/>
          <w:color w:val="auto"/>
          <w:spacing w:val="0"/>
          <w:sz w:val="32"/>
          <w:szCs w:val="32"/>
          <w:lang w:val="en-US" w:eastAsia="zh-CN"/>
        </w:rPr>
        <w:t>去年全年推动各乡镇共开展巡查检查1000余次，规范办理案件150余件。</w:t>
      </w:r>
    </w:p>
    <w:p>
      <w:pPr>
        <w:keepNext w:val="0"/>
        <w:keepLines w:val="0"/>
        <w:pageBreakBefore w:val="0"/>
        <w:widowControl w:val="0"/>
        <w:pBdr>
          <w:bottom w:val="single" w:color="FFFFFF" w:sz="4" w:space="24"/>
        </w:pBdr>
        <w:kinsoku/>
        <w:wordWrap/>
        <w:overflowPunct/>
        <w:topLinePunct w:val="0"/>
        <w:autoSpaceDE/>
        <w:autoSpaceDN/>
        <w:bidi w:val="0"/>
        <w:adjustRightInd w:val="0"/>
        <w:snapToGrid w:val="0"/>
        <w:spacing w:beforeAutospacing="0" w:line="560" w:lineRule="exact"/>
        <w:ind w:left="0" w:leftChars="0" w:firstLine="640" w:firstLineChars="200"/>
        <w:textAlignment w:val="auto"/>
        <w:rPr>
          <w:rFonts w:hint="eastAsia" w:ascii="楷体" w:hAnsi="楷体" w:eastAsia="楷体" w:cs="楷体"/>
          <w:color w:val="auto"/>
          <w:spacing w:val="0"/>
          <w:sz w:val="32"/>
          <w:szCs w:val="32"/>
          <w:lang w:val="en-US" w:eastAsia="zh-CN"/>
        </w:rPr>
      </w:pPr>
      <w:r>
        <w:rPr>
          <w:rFonts w:hint="eastAsia" w:ascii="楷体" w:hAnsi="楷体" w:eastAsia="楷体" w:cs="楷体"/>
          <w:color w:val="auto"/>
          <w:spacing w:val="0"/>
          <w:sz w:val="32"/>
          <w:szCs w:val="32"/>
          <w:lang w:eastAsia="zh-CN"/>
        </w:rPr>
        <w:t>（三）深入落实“八</w:t>
      </w:r>
      <w:r>
        <w:rPr>
          <w:rFonts w:hint="eastAsia" w:ascii="仿宋" w:hAnsi="仿宋" w:eastAsia="仿宋" w:cs="仿宋"/>
          <w:color w:val="auto"/>
          <w:spacing w:val="0"/>
          <w:sz w:val="32"/>
          <w:szCs w:val="32"/>
          <w:lang w:val="en-US" w:eastAsia="zh-CN"/>
        </w:rPr>
        <w:t>·</w:t>
      </w:r>
      <w:r>
        <w:rPr>
          <w:rFonts w:hint="eastAsia" w:ascii="楷体" w:hAnsi="楷体" w:eastAsia="楷体" w:cs="楷体"/>
          <w:color w:val="auto"/>
          <w:spacing w:val="0"/>
          <w:sz w:val="32"/>
          <w:szCs w:val="32"/>
          <w:lang w:val="en-US" w:eastAsia="zh-CN"/>
        </w:rPr>
        <w:t>五”普法规划，履行普法宣传职能。</w:t>
      </w:r>
    </w:p>
    <w:p>
      <w:pPr>
        <w:keepNext w:val="0"/>
        <w:keepLines w:val="0"/>
        <w:pageBreakBefore w:val="0"/>
        <w:widowControl w:val="0"/>
        <w:pBdr>
          <w:bottom w:val="single" w:color="FFFFFF" w:sz="4" w:space="24"/>
        </w:pBdr>
        <w:kinsoku/>
        <w:wordWrap/>
        <w:overflowPunct/>
        <w:topLinePunct w:val="0"/>
        <w:autoSpaceDE/>
        <w:autoSpaceDN/>
        <w:bidi w:val="0"/>
        <w:adjustRightInd w:val="0"/>
        <w:snapToGrid w:val="0"/>
        <w:spacing w:beforeAutospacing="0" w:line="560" w:lineRule="exact"/>
        <w:ind w:left="0" w:leftChars="0" w:firstLine="643"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一方面开展各类专题法治宣传活动。</w:t>
      </w:r>
      <w:r>
        <w:rPr>
          <w:rFonts w:hint="eastAsia" w:ascii="仿宋_GB2312" w:hAnsi="仿宋_GB2312" w:eastAsia="仿宋_GB2312" w:cs="仿宋_GB2312"/>
          <w:color w:val="auto"/>
          <w:spacing w:val="0"/>
          <w:sz w:val="32"/>
          <w:szCs w:val="32"/>
          <w:lang w:val="en-US" w:eastAsia="zh-CN"/>
        </w:rPr>
        <w:t>先后深入七个乡镇开展“清廉曲沃宣传周”暨文化科技三下乡集中服务和“扬帆新征程、法护万家安”消夏晚会等大项宣传活动14场次，宣传法治文化，解答涉法咨询、发放宣传资料，收到了良好的活动效果。</w:t>
      </w:r>
      <w:r>
        <w:rPr>
          <w:rFonts w:hint="eastAsia" w:ascii="仿宋_GB2312" w:hAnsi="仿宋_GB2312" w:eastAsia="仿宋_GB2312" w:cs="仿宋_GB2312"/>
          <w:b/>
          <w:bCs/>
          <w:color w:val="auto"/>
          <w:spacing w:val="0"/>
          <w:sz w:val="32"/>
          <w:szCs w:val="32"/>
          <w:lang w:val="en-US" w:eastAsia="zh-CN"/>
        </w:rPr>
        <w:t>另一方面加强“法律明白人”培养工程。</w:t>
      </w:r>
      <w:r>
        <w:rPr>
          <w:rFonts w:hint="eastAsia" w:ascii="仿宋_GB2312" w:hAnsi="仿宋_GB2312" w:eastAsia="仿宋_GB2312" w:cs="仿宋_GB2312"/>
          <w:color w:val="auto"/>
          <w:spacing w:val="0"/>
          <w:sz w:val="32"/>
          <w:szCs w:val="32"/>
          <w:lang w:val="en-US" w:eastAsia="zh-CN"/>
        </w:rPr>
        <w:t>举办全县“法律明白人”业务能力提升集中培训2次。并组织“法律明白人”通过线上直播形式参加了农村学法用法大讲堂。通过线上线下等多种形式对民法典的学习宣传，为乡村法治建设提供人才保障。同时，先后更新曲沃普法微信公众号124期，拍摄法治时空宣传片12期。</w:t>
      </w:r>
    </w:p>
    <w:p>
      <w:pPr>
        <w:keepNext w:val="0"/>
        <w:keepLines w:val="0"/>
        <w:pageBreakBefore w:val="0"/>
        <w:widowControl w:val="0"/>
        <w:pBdr>
          <w:bottom w:val="single" w:color="FFFFFF" w:sz="4" w:space="24"/>
        </w:pBdr>
        <w:kinsoku/>
        <w:wordWrap/>
        <w:overflowPunct/>
        <w:topLinePunct w:val="0"/>
        <w:autoSpaceDE/>
        <w:autoSpaceDN/>
        <w:bidi w:val="0"/>
        <w:adjustRightInd w:val="0"/>
        <w:snapToGrid w:val="0"/>
        <w:spacing w:beforeAutospacing="0" w:line="560" w:lineRule="exact"/>
        <w:ind w:left="0" w:leftChars="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楷体_GB2312" w:hAnsi="楷体_GB2312" w:eastAsia="楷体_GB2312" w:cs="楷体_GB2312"/>
          <w:color w:val="auto"/>
          <w:spacing w:val="0"/>
          <w:sz w:val="32"/>
          <w:szCs w:val="32"/>
          <w:lang w:val="en-US" w:eastAsia="zh-CN"/>
        </w:rPr>
        <w:t>（四）全面履行行政复议职能，开展行政复议和行政应诉工作。</w:t>
      </w:r>
      <w:r>
        <w:rPr>
          <w:rFonts w:hint="eastAsia" w:ascii="仿宋_GB2312" w:hAnsi="仿宋_GB2312" w:eastAsia="仿宋_GB2312" w:cs="仿宋_GB2312"/>
          <w:color w:val="auto"/>
          <w:spacing w:val="0"/>
          <w:sz w:val="32"/>
          <w:szCs w:val="32"/>
          <w:lang w:val="en-US" w:eastAsia="zh-CN"/>
        </w:rPr>
        <w:t>2023年以来，我局共接待行政复议当事人咨询158人次，</w:t>
      </w:r>
      <w:r>
        <w:rPr>
          <w:rFonts w:hint="eastAsia" w:ascii="仿宋_GB2312" w:hAnsi="仿宋_GB2312" w:eastAsia="仿宋_GB2312" w:cs="仿宋_GB2312"/>
          <w:color w:val="auto"/>
          <w:spacing w:val="0"/>
          <w:sz w:val="32"/>
          <w:szCs w:val="32"/>
        </w:rPr>
        <w:t>受理行政复议案件</w:t>
      </w:r>
      <w:r>
        <w:rPr>
          <w:rFonts w:hint="eastAsia" w:ascii="仿宋_GB2312" w:hAnsi="仿宋_GB2312" w:eastAsia="仿宋_GB2312" w:cs="仿宋_GB2312"/>
          <w:color w:val="auto"/>
          <w:spacing w:val="0"/>
          <w:sz w:val="32"/>
          <w:szCs w:val="32"/>
          <w:lang w:val="en-US" w:eastAsia="zh-CN"/>
        </w:rPr>
        <w:t>30</w:t>
      </w:r>
      <w:r>
        <w:rPr>
          <w:rFonts w:hint="eastAsia" w:ascii="仿宋_GB2312" w:hAnsi="仿宋_GB2312" w:eastAsia="仿宋_GB2312" w:cs="仿宋_GB2312"/>
          <w:color w:val="auto"/>
          <w:spacing w:val="0"/>
          <w:sz w:val="32"/>
          <w:szCs w:val="32"/>
        </w:rPr>
        <w:t>件，协调办理行政应诉案件</w:t>
      </w:r>
      <w:r>
        <w:rPr>
          <w:rFonts w:hint="eastAsia" w:ascii="仿宋_GB2312" w:hAnsi="仿宋_GB2312" w:eastAsia="仿宋_GB2312" w:cs="仿宋_GB2312"/>
          <w:color w:val="auto"/>
          <w:spacing w:val="0"/>
          <w:sz w:val="32"/>
          <w:szCs w:val="32"/>
          <w:lang w:val="en-US" w:eastAsia="zh-CN"/>
        </w:rPr>
        <w:t>66</w:t>
      </w:r>
      <w:r>
        <w:rPr>
          <w:rFonts w:hint="eastAsia" w:ascii="仿宋_GB2312" w:hAnsi="仿宋_GB2312" w:eastAsia="仿宋_GB2312" w:cs="仿宋_GB2312"/>
          <w:color w:val="auto"/>
          <w:spacing w:val="0"/>
          <w:sz w:val="32"/>
          <w:szCs w:val="32"/>
        </w:rPr>
        <w:t>件</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审结</w:t>
      </w:r>
      <w:r>
        <w:rPr>
          <w:rFonts w:hint="eastAsia" w:ascii="仿宋_GB2312" w:hAnsi="仿宋_GB2312" w:eastAsia="仿宋_GB2312" w:cs="仿宋_GB2312"/>
          <w:color w:val="auto"/>
          <w:spacing w:val="0"/>
          <w:sz w:val="32"/>
          <w:szCs w:val="32"/>
          <w:lang w:val="en-US" w:eastAsia="zh-CN"/>
        </w:rPr>
        <w:t>58</w:t>
      </w:r>
      <w:r>
        <w:rPr>
          <w:rFonts w:hint="eastAsia" w:ascii="仿宋_GB2312" w:hAnsi="仿宋_GB2312" w:eastAsia="仿宋_GB2312" w:cs="仿宋_GB2312"/>
          <w:color w:val="auto"/>
          <w:spacing w:val="0"/>
          <w:sz w:val="32"/>
          <w:szCs w:val="32"/>
        </w:rPr>
        <w:t>件</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组织召开行政诉讼案件应诉研讨会4次，</w:t>
      </w:r>
      <w:r>
        <w:rPr>
          <w:rFonts w:hint="eastAsia" w:ascii="仿宋_GB2312" w:hAnsi="仿宋_GB2312" w:eastAsia="仿宋_GB2312" w:cs="仿宋_GB2312"/>
          <w:b w:val="0"/>
          <w:bCs w:val="0"/>
          <w:color w:val="auto"/>
          <w:spacing w:val="0"/>
          <w:sz w:val="32"/>
          <w:szCs w:val="32"/>
          <w:lang w:val="en-US" w:eastAsia="zh-CN"/>
        </w:rPr>
        <w:t>行政复议和行政应诉工作服务大局的效能进一步凸显。</w:t>
      </w:r>
    </w:p>
    <w:p>
      <w:pPr>
        <w:keepNext w:val="0"/>
        <w:keepLines w:val="0"/>
        <w:pageBreakBefore w:val="0"/>
        <w:widowControl w:val="0"/>
        <w:pBdr>
          <w:bottom w:val="single" w:color="FFFFFF" w:sz="4" w:space="24"/>
        </w:pBd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pacing w:val="0"/>
          <w:kern w:val="0"/>
          <w:sz w:val="32"/>
          <w:szCs w:val="32"/>
          <w:shd w:val="clear" w:color="auto" w:fill="FFFFFF"/>
          <w:lang w:val="en-US" w:eastAsia="zh-CN" w:bidi="ar"/>
        </w:rPr>
      </w:pPr>
      <w:r>
        <w:rPr>
          <w:rFonts w:hint="eastAsia" w:ascii="楷体_GB2312" w:hAnsi="楷体_GB2312" w:eastAsia="楷体_GB2312" w:cs="楷体_GB2312"/>
          <w:b w:val="0"/>
          <w:bCs w:val="0"/>
          <w:color w:val="auto"/>
          <w:spacing w:val="0"/>
          <w:sz w:val="32"/>
          <w:szCs w:val="32"/>
          <w:lang w:val="en-US" w:eastAsia="zh-CN"/>
        </w:rPr>
        <w:t>（五）扎实推进“枫桥式”司法所创建。</w:t>
      </w:r>
      <w:r>
        <w:rPr>
          <w:rFonts w:hint="eastAsia" w:ascii="仿宋_GB2312" w:hAnsi="仿宋_GB2312" w:eastAsia="仿宋_GB2312" w:cs="仿宋_GB2312"/>
          <w:color w:val="auto"/>
          <w:spacing w:val="0"/>
          <w:sz w:val="32"/>
          <w:szCs w:val="32"/>
          <w:lang w:val="en-US" w:eastAsia="zh-CN"/>
        </w:rPr>
        <w:t>根据省市对“枫桥式”司法所创建标准（试行），为</w:t>
      </w:r>
      <w:r>
        <w:rPr>
          <w:rFonts w:hint="eastAsia" w:ascii="仿宋_GB2312" w:hAnsi="仿宋_GB2312" w:eastAsia="仿宋_GB2312" w:cs="仿宋_GB2312"/>
          <w:b w:val="0"/>
          <w:bCs w:val="0"/>
          <w:color w:val="auto"/>
          <w:spacing w:val="0"/>
          <w:sz w:val="32"/>
          <w:szCs w:val="32"/>
          <w:lang w:val="en-US" w:eastAsia="zh-CN"/>
        </w:rPr>
        <w:t>史村</w:t>
      </w:r>
      <w:r>
        <w:rPr>
          <w:rFonts w:hint="eastAsia" w:ascii="仿宋_GB2312" w:hAnsi="仿宋_GB2312" w:eastAsia="仿宋_GB2312" w:cs="仿宋_GB2312"/>
          <w:color w:val="auto"/>
          <w:spacing w:val="0"/>
          <w:sz w:val="32"/>
          <w:szCs w:val="32"/>
          <w:lang w:val="en-US" w:eastAsia="zh-CN"/>
        </w:rPr>
        <w:t>司法所和北董司法所</w:t>
      </w:r>
      <w:r>
        <w:rPr>
          <w:rFonts w:hint="eastAsia" w:ascii="仿宋_GB2312" w:hAnsi="仿宋_GB2312" w:eastAsia="仿宋_GB2312" w:cs="仿宋_GB2312"/>
          <w:i w:val="0"/>
          <w:iCs w:val="0"/>
          <w:caps w:val="0"/>
          <w:color w:val="auto"/>
          <w:spacing w:val="0"/>
          <w:sz w:val="32"/>
          <w:szCs w:val="32"/>
          <w:shd w:val="clear" w:color="auto" w:fill="FFFFFF"/>
        </w:rPr>
        <w:t>规范设置了人民调解室、社区矫正室、公共法律服务</w:t>
      </w:r>
      <w:r>
        <w:rPr>
          <w:rFonts w:hint="eastAsia" w:ascii="仿宋_GB2312" w:hAnsi="仿宋_GB2312" w:eastAsia="仿宋_GB2312" w:cs="仿宋_GB2312"/>
          <w:i w:val="0"/>
          <w:iCs w:val="0"/>
          <w:caps w:val="0"/>
          <w:color w:val="auto"/>
          <w:spacing w:val="0"/>
          <w:sz w:val="32"/>
          <w:szCs w:val="32"/>
          <w:shd w:val="clear" w:color="auto" w:fill="FFFFFF"/>
          <w:lang w:eastAsia="zh-CN"/>
        </w:rPr>
        <w:t>室</w:t>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shd w:val="clear" w:color="auto" w:fill="FFFFFF"/>
          <w:lang w:eastAsia="zh-CN"/>
        </w:rPr>
        <w:t>远程视频会见室</w:t>
      </w:r>
      <w:r>
        <w:rPr>
          <w:rFonts w:hint="eastAsia" w:ascii="仿宋_GB2312" w:hAnsi="仿宋_GB2312" w:eastAsia="仿宋_GB2312" w:cs="仿宋_GB2312"/>
          <w:i w:val="0"/>
          <w:iCs w:val="0"/>
          <w:caps w:val="0"/>
          <w:color w:val="auto"/>
          <w:spacing w:val="0"/>
          <w:sz w:val="32"/>
          <w:szCs w:val="32"/>
          <w:shd w:val="clear" w:color="auto" w:fill="FFFFFF"/>
        </w:rPr>
        <w:t>等</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lang w:val="en-US" w:eastAsia="zh-CN"/>
        </w:rPr>
        <w:t>全部完成硬件提档升级，</w:t>
      </w:r>
      <w:r>
        <w:rPr>
          <w:rFonts w:hint="eastAsia" w:ascii="仿宋_GB2312" w:hAnsi="仿宋_GB2312" w:eastAsia="仿宋_GB2312" w:cs="仿宋_GB2312"/>
          <w:b w:val="0"/>
          <w:bCs w:val="0"/>
          <w:color w:val="auto"/>
          <w:spacing w:val="0"/>
          <w:sz w:val="32"/>
          <w:szCs w:val="32"/>
          <w:lang w:val="en-US" w:eastAsia="zh-CN"/>
        </w:rPr>
        <w:t>为</w:t>
      </w:r>
      <w:r>
        <w:rPr>
          <w:rFonts w:hint="eastAsia" w:ascii="仿宋_GB2312" w:hAnsi="仿宋_GB2312" w:eastAsia="仿宋_GB2312" w:cs="仿宋_GB2312"/>
          <w:color w:val="auto"/>
          <w:spacing w:val="0"/>
          <w:sz w:val="32"/>
          <w:szCs w:val="32"/>
          <w:lang w:val="en-US" w:eastAsia="zh-CN"/>
        </w:rPr>
        <w:t>“枫桥司法所”创建奠定了扎实基础</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i w:val="0"/>
          <w:iCs w:val="0"/>
          <w:caps w:val="0"/>
          <w:color w:val="auto"/>
          <w:spacing w:val="0"/>
          <w:sz w:val="32"/>
          <w:szCs w:val="32"/>
          <w:shd w:val="clear" w:color="auto" w:fill="FFFFFF"/>
          <w:lang w:eastAsia="zh-CN"/>
        </w:rPr>
        <w:t>目前，创建任务已基本完成，并受到了市局督导组的一致好评。</w:t>
      </w:r>
    </w:p>
    <w:p>
      <w:pPr>
        <w:keepNext w:val="0"/>
        <w:keepLines w:val="0"/>
        <w:pageBreakBefore w:val="0"/>
        <w:widowControl w:val="0"/>
        <w:pBdr>
          <w:bottom w:val="single" w:color="FFFFFF" w:sz="4" w:space="24"/>
        </w:pBd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val="0"/>
          <w:bCs w:val="0"/>
          <w:color w:val="auto"/>
          <w:spacing w:val="0"/>
          <w:kern w:val="2"/>
          <w:sz w:val="32"/>
          <w:szCs w:val="32"/>
          <w:lang w:val="en-US" w:eastAsia="zh-CN" w:bidi="ar"/>
        </w:rPr>
        <w:t>（六）突出两类重点人员监管，全面履行平安建设职能。</w:t>
      </w:r>
      <w:r>
        <w:rPr>
          <w:rFonts w:hint="eastAsia" w:ascii="仿宋_GB2312" w:hAnsi="仿宋_GB2312" w:eastAsia="仿宋_GB2312" w:cs="仿宋_GB2312"/>
          <w:b/>
          <w:bCs/>
          <w:color w:val="auto"/>
          <w:spacing w:val="0"/>
          <w:kern w:val="2"/>
          <w:sz w:val="32"/>
          <w:szCs w:val="32"/>
          <w:lang w:val="en-US" w:eastAsia="zh-CN" w:bidi="ar"/>
        </w:rPr>
        <w:t>一是加强社区矫正人员监管。</w:t>
      </w:r>
      <w:r>
        <w:rPr>
          <w:rFonts w:hint="eastAsia" w:ascii="仿宋_GB2312" w:hAnsi="仿宋_GB2312" w:eastAsia="仿宋_GB2312" w:cs="仿宋_GB2312"/>
          <w:color w:val="auto"/>
          <w:sz w:val="32"/>
          <w:szCs w:val="32"/>
        </w:rPr>
        <w:t>全年接收入矫</w:t>
      </w:r>
      <w:r>
        <w:rPr>
          <w:rFonts w:hint="eastAsia" w:ascii="仿宋_GB2312" w:hAnsi="仿宋_GB2312" w:eastAsia="仿宋_GB2312" w:cs="仿宋_GB2312"/>
          <w:color w:val="auto"/>
          <w:sz w:val="32"/>
          <w:szCs w:val="32"/>
          <w:lang w:val="en-US" w:eastAsia="zh-CN"/>
        </w:rPr>
        <w:t>160</w:t>
      </w:r>
      <w:r>
        <w:rPr>
          <w:rFonts w:hint="eastAsia" w:ascii="仿宋_GB2312" w:hAnsi="仿宋_GB2312" w:eastAsia="仿宋_GB2312" w:cs="仿宋_GB2312"/>
          <w:color w:val="auto"/>
          <w:sz w:val="32"/>
          <w:szCs w:val="32"/>
        </w:rPr>
        <w:t>人，解除矫正</w:t>
      </w:r>
      <w:r>
        <w:rPr>
          <w:rFonts w:hint="eastAsia" w:ascii="仿宋_GB2312" w:hAnsi="仿宋_GB2312" w:eastAsia="仿宋_GB2312" w:cs="仿宋_GB2312"/>
          <w:color w:val="auto"/>
          <w:sz w:val="32"/>
          <w:szCs w:val="32"/>
          <w:lang w:val="en-US" w:eastAsia="zh-CN"/>
        </w:rPr>
        <w:t>131</w:t>
      </w:r>
      <w:r>
        <w:rPr>
          <w:rFonts w:hint="eastAsia" w:ascii="仿宋_GB2312" w:hAnsi="仿宋_GB2312" w:eastAsia="仿宋_GB2312" w:cs="仿宋_GB2312"/>
          <w:color w:val="auto"/>
          <w:sz w:val="32"/>
          <w:szCs w:val="32"/>
        </w:rPr>
        <w:t>人，训诫处罚</w:t>
      </w:r>
      <w:r>
        <w:rPr>
          <w:rFonts w:hint="eastAsia" w:ascii="仿宋_GB2312" w:hAnsi="仿宋_GB2312" w:eastAsia="仿宋_GB2312" w:cs="仿宋_GB2312"/>
          <w:color w:val="auto"/>
          <w:sz w:val="32"/>
          <w:szCs w:val="32"/>
          <w:lang w:val="en-US" w:eastAsia="zh-CN"/>
        </w:rPr>
        <w:t>39</w:t>
      </w:r>
      <w:r>
        <w:rPr>
          <w:rFonts w:hint="eastAsia" w:ascii="仿宋_GB2312" w:hAnsi="仿宋_GB2312" w:eastAsia="仿宋_GB2312" w:cs="仿宋_GB2312"/>
          <w:color w:val="auto"/>
          <w:sz w:val="32"/>
          <w:szCs w:val="32"/>
        </w:rPr>
        <w:t>人次，警告处罚</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人次，提请撤销缓刑</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人，目前在矫</w:t>
      </w:r>
      <w:r>
        <w:rPr>
          <w:rFonts w:hint="eastAsia" w:ascii="仿宋_GB2312" w:hAnsi="仿宋_GB2312" w:eastAsia="仿宋_GB2312" w:cs="仿宋_GB2312"/>
          <w:color w:val="auto"/>
          <w:sz w:val="32"/>
          <w:szCs w:val="32"/>
          <w:lang w:val="en-US" w:eastAsia="zh-CN"/>
        </w:rPr>
        <w:t>172</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，无失察失管和重复犯罪情况发生。</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b/>
          <w:bCs/>
          <w:color w:val="auto"/>
          <w:spacing w:val="0"/>
          <w:kern w:val="0"/>
          <w:sz w:val="32"/>
          <w:szCs w:val="32"/>
          <w:shd w:val="clear" w:color="auto" w:fill="FFFFFF"/>
          <w:lang w:val="en-US" w:eastAsia="zh-CN" w:bidi="ar"/>
        </w:rPr>
        <w:t>努力做好安置帮教工作。</w:t>
      </w:r>
      <w:r>
        <w:rPr>
          <w:rFonts w:hint="eastAsia" w:ascii="仿宋_GB2312" w:hAnsi="仿宋_GB2312" w:eastAsia="仿宋_GB2312" w:cs="仿宋_GB2312"/>
          <w:color w:val="auto"/>
          <w:spacing w:val="0"/>
          <w:sz w:val="32"/>
          <w:szCs w:val="32"/>
          <w:lang w:eastAsia="zh-CN"/>
        </w:rPr>
        <w:t>今年以来，我局共衔接安置帮教对象</w:t>
      </w:r>
      <w:r>
        <w:rPr>
          <w:rFonts w:hint="eastAsia" w:ascii="仿宋_GB2312" w:hAnsi="仿宋_GB2312" w:eastAsia="仿宋_GB2312" w:cs="仿宋_GB2312"/>
          <w:color w:val="auto"/>
          <w:spacing w:val="0"/>
          <w:sz w:val="32"/>
          <w:szCs w:val="32"/>
          <w:lang w:val="en-US" w:eastAsia="zh-CN"/>
        </w:rPr>
        <w:t>172</w:t>
      </w:r>
      <w:r>
        <w:rPr>
          <w:rFonts w:hint="eastAsia" w:ascii="仿宋_GB2312" w:hAnsi="仿宋_GB2312" w:eastAsia="仿宋_GB2312" w:cs="仿宋_GB2312"/>
          <w:color w:val="auto"/>
          <w:spacing w:val="0"/>
          <w:sz w:val="32"/>
          <w:szCs w:val="32"/>
          <w:lang w:eastAsia="zh-CN"/>
        </w:rPr>
        <w:t>人，其中监所释放</w:t>
      </w:r>
      <w:r>
        <w:rPr>
          <w:rFonts w:hint="eastAsia" w:ascii="仿宋_GB2312" w:hAnsi="仿宋_GB2312" w:eastAsia="仿宋_GB2312" w:cs="仿宋_GB2312"/>
          <w:color w:val="auto"/>
          <w:spacing w:val="0"/>
          <w:sz w:val="32"/>
          <w:szCs w:val="32"/>
          <w:lang w:val="en-US" w:eastAsia="zh-CN"/>
        </w:rPr>
        <w:t>54</w:t>
      </w:r>
      <w:r>
        <w:rPr>
          <w:rFonts w:hint="eastAsia" w:ascii="仿宋_GB2312" w:hAnsi="仿宋_GB2312" w:eastAsia="仿宋_GB2312" w:cs="仿宋_GB2312"/>
          <w:color w:val="auto"/>
          <w:spacing w:val="0"/>
          <w:sz w:val="32"/>
          <w:szCs w:val="32"/>
          <w:lang w:eastAsia="zh-CN"/>
        </w:rPr>
        <w:t>人，解除矫正</w:t>
      </w:r>
      <w:r>
        <w:rPr>
          <w:rFonts w:hint="eastAsia" w:ascii="仿宋_GB2312" w:hAnsi="仿宋_GB2312" w:eastAsia="仿宋_GB2312" w:cs="仿宋_GB2312"/>
          <w:color w:val="auto"/>
          <w:spacing w:val="0"/>
          <w:sz w:val="32"/>
          <w:szCs w:val="32"/>
          <w:lang w:val="en-US" w:eastAsia="zh-CN"/>
        </w:rPr>
        <w:t>118</w:t>
      </w:r>
      <w:r>
        <w:rPr>
          <w:rFonts w:hint="eastAsia" w:ascii="仿宋_GB2312" w:hAnsi="仿宋_GB2312" w:eastAsia="仿宋_GB2312" w:cs="仿宋_GB2312"/>
          <w:color w:val="auto"/>
          <w:spacing w:val="0"/>
          <w:sz w:val="32"/>
          <w:szCs w:val="32"/>
          <w:lang w:eastAsia="zh-CN"/>
        </w:rPr>
        <w:t>人，重点帮教对象共有</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eastAsia="zh-CN"/>
        </w:rPr>
        <w:t>人，衔接率</w:t>
      </w:r>
      <w:r>
        <w:rPr>
          <w:rFonts w:hint="eastAsia" w:ascii="仿宋_GB2312" w:hAnsi="仿宋_GB2312" w:eastAsia="仿宋_GB2312" w:cs="仿宋_GB2312"/>
          <w:color w:val="auto"/>
          <w:spacing w:val="0"/>
          <w:sz w:val="32"/>
          <w:szCs w:val="32"/>
          <w:lang w:val="en-US" w:eastAsia="zh-CN"/>
        </w:rPr>
        <w:t>100%</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bCs/>
          <w:color w:val="auto"/>
          <w:spacing w:val="0"/>
          <w:sz w:val="32"/>
          <w:szCs w:val="32"/>
          <w:lang w:eastAsia="zh-CN"/>
        </w:rPr>
        <w:t>三是重点做好矛盾纠纷排查化解工作。</w:t>
      </w:r>
      <w:r>
        <w:rPr>
          <w:rFonts w:hint="eastAsia" w:ascii="仿宋_GB2312" w:hAnsi="仿宋_GB2312" w:eastAsia="仿宋_GB2312" w:cs="仿宋_GB2312"/>
          <w:color w:val="auto"/>
          <w:spacing w:val="0"/>
          <w:sz w:val="32"/>
          <w:szCs w:val="32"/>
          <w:lang w:val="en-US" w:eastAsia="zh-CN" w:bidi="ar"/>
        </w:rPr>
        <w:t>先后2次举办</w:t>
      </w:r>
      <w:r>
        <w:rPr>
          <w:rFonts w:hint="eastAsia" w:ascii="仿宋_GB2312" w:hAnsi="仿宋_GB2312" w:eastAsia="仿宋_GB2312" w:cs="仿宋_GB2312"/>
          <w:color w:val="auto"/>
          <w:spacing w:val="0"/>
          <w:sz w:val="32"/>
          <w:szCs w:val="32"/>
        </w:rPr>
        <w:t>全县人民调解员业务能力提升培训</w:t>
      </w:r>
      <w:r>
        <w:rPr>
          <w:rFonts w:hint="eastAsia" w:ascii="仿宋_GB2312" w:hAnsi="仿宋_GB2312" w:eastAsia="仿宋_GB2312" w:cs="仿宋_GB2312"/>
          <w:color w:val="auto"/>
          <w:spacing w:val="0"/>
          <w:sz w:val="32"/>
          <w:szCs w:val="32"/>
          <w:lang w:val="en-US" w:eastAsia="zh-CN" w:bidi="ar"/>
        </w:rPr>
        <w:t>集中培训，</w:t>
      </w:r>
      <w:r>
        <w:rPr>
          <w:rFonts w:hint="eastAsia" w:ascii="仿宋_GB2312" w:hAnsi="仿宋_GB2312" w:eastAsia="仿宋_GB2312" w:cs="仿宋_GB2312"/>
          <w:color w:val="auto"/>
          <w:spacing w:val="0"/>
          <w:sz w:val="32"/>
          <w:szCs w:val="32"/>
          <w:lang w:eastAsia="zh-CN"/>
        </w:rPr>
        <w:t>组织各级民调机构调解矛盾纠纷</w:t>
      </w:r>
      <w:r>
        <w:rPr>
          <w:rFonts w:hint="eastAsia" w:ascii="仿宋_GB2312" w:hAnsi="仿宋_GB2312" w:eastAsia="仿宋_GB2312" w:cs="仿宋_GB2312"/>
          <w:color w:val="auto"/>
          <w:spacing w:val="0"/>
          <w:sz w:val="32"/>
          <w:szCs w:val="32"/>
          <w:lang w:val="en-US" w:eastAsia="zh-CN"/>
        </w:rPr>
        <w:t>724</w:t>
      </w:r>
      <w:r>
        <w:rPr>
          <w:rFonts w:hint="eastAsia" w:ascii="仿宋_GB2312" w:hAnsi="仿宋_GB2312" w:eastAsia="仿宋_GB2312" w:cs="仿宋_GB2312"/>
          <w:color w:val="auto"/>
          <w:spacing w:val="0"/>
          <w:sz w:val="32"/>
          <w:szCs w:val="32"/>
          <w:lang w:eastAsia="zh-CN"/>
        </w:rPr>
        <w:t>件，</w:t>
      </w:r>
      <w:r>
        <w:rPr>
          <w:rFonts w:hint="eastAsia" w:ascii="仿宋_GB2312" w:hAnsi="仿宋_GB2312" w:eastAsia="仿宋_GB2312" w:cs="仿宋_GB2312"/>
          <w:color w:val="auto"/>
          <w:spacing w:val="0"/>
          <w:sz w:val="32"/>
          <w:szCs w:val="32"/>
        </w:rPr>
        <w:t>按照“以案定补、一案一补”原则，发放案件补贴</w:t>
      </w:r>
      <w:r>
        <w:rPr>
          <w:rFonts w:hint="eastAsia" w:ascii="仿宋_GB2312" w:hAnsi="仿宋_GB2312" w:eastAsia="仿宋_GB2312" w:cs="仿宋_GB2312"/>
          <w:color w:val="auto"/>
          <w:spacing w:val="0"/>
          <w:sz w:val="32"/>
          <w:szCs w:val="32"/>
          <w:lang w:val="en-US" w:eastAsia="zh-CN"/>
        </w:rPr>
        <w:t>83600</w:t>
      </w:r>
      <w:r>
        <w:rPr>
          <w:rFonts w:hint="eastAsia" w:ascii="仿宋_GB2312" w:hAnsi="仿宋_GB2312" w:eastAsia="仿宋_GB2312" w:cs="仿宋_GB2312"/>
          <w:color w:val="auto"/>
          <w:spacing w:val="0"/>
          <w:sz w:val="32"/>
          <w:szCs w:val="32"/>
        </w:rPr>
        <w:t>元</w:t>
      </w:r>
      <w:r>
        <w:rPr>
          <w:rFonts w:hint="eastAsia" w:ascii="仿宋_GB2312" w:hAnsi="仿宋_GB2312" w:eastAsia="仿宋_GB2312" w:cs="仿宋_GB2312"/>
          <w:color w:val="auto"/>
          <w:spacing w:val="0"/>
          <w:sz w:val="32"/>
          <w:szCs w:val="32"/>
          <w:lang w:eastAsia="zh-CN"/>
        </w:rPr>
        <w:t>，有效</w:t>
      </w:r>
      <w:r>
        <w:rPr>
          <w:rFonts w:hint="eastAsia" w:ascii="仿宋_GB2312" w:hAnsi="仿宋_GB2312" w:eastAsia="仿宋_GB2312" w:cs="仿宋_GB2312"/>
          <w:color w:val="auto"/>
          <w:spacing w:val="0"/>
          <w:sz w:val="32"/>
          <w:szCs w:val="32"/>
        </w:rPr>
        <w:t>发挥了人民调解维护社会稳定的“第一道防线”作用。</w:t>
      </w:r>
    </w:p>
    <w:p>
      <w:pPr>
        <w:keepNext w:val="0"/>
        <w:keepLines w:val="0"/>
        <w:pageBreakBefore w:val="0"/>
        <w:widowControl w:val="0"/>
        <w:numPr>
          <w:ilvl w:val="0"/>
          <w:numId w:val="0"/>
        </w:numPr>
        <w:pBdr>
          <w:bottom w:val="single" w:color="FFFFFF" w:sz="4" w:space="24"/>
        </w:pBdr>
        <w:kinsoku/>
        <w:wordWrap/>
        <w:overflowPunct/>
        <w:topLinePunct w:val="0"/>
        <w:autoSpaceDE/>
        <w:autoSpaceDN/>
        <w:bidi w:val="0"/>
        <w:adjustRightInd w:val="0"/>
        <w:snapToGrid w:val="0"/>
        <w:spacing w:line="560" w:lineRule="exact"/>
        <w:ind w:leftChars="0" w:firstLine="640" w:firstLineChars="200"/>
        <w:textAlignment w:val="auto"/>
        <w:rPr>
          <w:rFonts w:hint="eastAsia" w:eastAsia="仿宋_GB2312"/>
          <w:color w:val="auto"/>
          <w:lang w:val="en-US" w:eastAsia="zh-CN"/>
        </w:rPr>
      </w:pPr>
      <w:r>
        <w:rPr>
          <w:rFonts w:hint="eastAsia" w:ascii="楷体_GB2312" w:hAnsi="楷体_GB2312" w:eastAsia="楷体_GB2312" w:cs="楷体_GB2312"/>
          <w:b w:val="0"/>
          <w:bCs w:val="0"/>
          <w:color w:val="auto"/>
          <w:spacing w:val="0"/>
          <w:kern w:val="2"/>
          <w:sz w:val="32"/>
          <w:szCs w:val="32"/>
          <w:lang w:val="en-US" w:eastAsia="zh-CN" w:bidi="ar"/>
        </w:rPr>
        <w:t>（七）</w:t>
      </w:r>
      <w:r>
        <w:rPr>
          <w:rFonts w:hint="eastAsia" w:ascii="仿宋" w:hAnsi="仿宋" w:eastAsia="仿宋" w:cs="仿宋"/>
          <w:color w:val="auto"/>
          <w:spacing w:val="0"/>
          <w:kern w:val="0"/>
          <w:sz w:val="32"/>
          <w:szCs w:val="32"/>
          <w:shd w:val="clear" w:color="auto" w:fill="FFFFFF"/>
          <w:lang w:val="en-US" w:eastAsia="zh-CN" w:bidi="ar"/>
        </w:rPr>
        <w:t xml:space="preserve"> </w:t>
      </w:r>
      <w:r>
        <w:rPr>
          <w:rFonts w:hint="eastAsia" w:ascii="楷体_GB2312" w:hAnsi="楷体_GB2312" w:eastAsia="楷体_GB2312" w:cs="楷体_GB2312"/>
          <w:b w:val="0"/>
          <w:bCs w:val="0"/>
          <w:color w:val="auto"/>
          <w:spacing w:val="0"/>
          <w:kern w:val="2"/>
          <w:sz w:val="32"/>
          <w:szCs w:val="32"/>
          <w:lang w:val="en-US" w:eastAsia="zh-CN" w:bidi="ar"/>
        </w:rPr>
        <w:t>全面落实两项民生实事，确保全民共享法治建设成果。</w:t>
      </w:r>
      <w:r>
        <w:rPr>
          <w:rFonts w:hint="eastAsia" w:ascii="仿宋_GB2312" w:hAnsi="仿宋_GB2312" w:eastAsia="仿宋_GB2312" w:cs="仿宋_GB2312"/>
          <w:b/>
          <w:bCs/>
          <w:color w:val="auto"/>
          <w:spacing w:val="0"/>
          <w:kern w:val="2"/>
          <w:sz w:val="32"/>
          <w:szCs w:val="32"/>
          <w:lang w:val="en-US" w:eastAsia="zh-CN" w:bidi="ar"/>
        </w:rPr>
        <w:t>一是深入开展“免费法律咨询工程”。</w:t>
      </w:r>
      <w:r>
        <w:rPr>
          <w:rFonts w:hint="eastAsia" w:ascii="仿宋_GB2312" w:hAnsi="仿宋_GB2312" w:eastAsia="仿宋_GB2312" w:cs="仿宋_GB2312"/>
          <w:b w:val="0"/>
          <w:bCs w:val="0"/>
          <w:color w:val="auto"/>
          <w:spacing w:val="0"/>
          <w:kern w:val="2"/>
          <w:sz w:val="32"/>
          <w:szCs w:val="32"/>
          <w:lang w:val="en-US" w:eastAsia="zh-CN" w:bidi="ar"/>
        </w:rPr>
        <w:t>组织律师坐班服务与下沉服务相结合，全年接待群众免费法律咨询3315件，完成市定全年任务量的150.68%，满意率100%。</w:t>
      </w:r>
      <w:r>
        <w:rPr>
          <w:rFonts w:hint="eastAsia" w:ascii="仿宋_GB2312" w:hAnsi="仿宋_GB2312" w:eastAsia="仿宋_GB2312" w:cs="仿宋_GB2312"/>
          <w:b/>
          <w:bCs/>
          <w:color w:val="auto"/>
          <w:spacing w:val="0"/>
          <w:kern w:val="2"/>
          <w:sz w:val="32"/>
          <w:szCs w:val="32"/>
          <w:lang w:val="en-US" w:eastAsia="zh-CN" w:bidi="ar"/>
        </w:rPr>
        <w:t>二是深入开展“特殊群体法律援助惠民工程”。</w:t>
      </w:r>
      <w:r>
        <w:rPr>
          <w:rFonts w:hint="eastAsia" w:ascii="仿宋_GB2312" w:hAnsi="仿宋_GB2312" w:eastAsia="仿宋_GB2312" w:cs="仿宋_GB2312"/>
          <w:b w:val="0"/>
          <w:bCs w:val="0"/>
          <w:color w:val="auto"/>
          <w:spacing w:val="0"/>
          <w:kern w:val="2"/>
          <w:sz w:val="32"/>
          <w:szCs w:val="32"/>
          <w:lang w:val="en-US" w:eastAsia="zh-CN" w:bidi="ar"/>
        </w:rPr>
        <w:t>2023年全年，组织县法律援助中心受理各类法律援助案件148件，参与认罪认罚205件，提供法律帮助78件，帮助办理农民工讨薪4件，收到案件当事人一致好评。</w:t>
      </w:r>
    </w:p>
    <w:p>
      <w:pPr>
        <w:keepNext w:val="0"/>
        <w:keepLines w:val="0"/>
        <w:pageBreakBefore w:val="0"/>
        <w:widowControl w:val="0"/>
        <w:numPr>
          <w:ilvl w:val="0"/>
          <w:numId w:val="1"/>
        </w:numPr>
        <w:pBdr>
          <w:bottom w:val="single" w:color="FFFFFF" w:sz="4" w:space="24"/>
        </w:pBd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本年度主要责任人履行推进法治建设第一责任人职责和加强法治政府建设情况</w:t>
      </w:r>
    </w:p>
    <w:p>
      <w:pPr>
        <w:keepNext w:val="0"/>
        <w:keepLines w:val="0"/>
        <w:pageBreakBefore w:val="0"/>
        <w:widowControl w:val="0"/>
        <w:numPr>
          <w:numId w:val="0"/>
        </w:numPr>
        <w:pBdr>
          <w:bottom w:val="single" w:color="FFFFFF" w:sz="4" w:space="24"/>
        </w:pBd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pacing w:val="0"/>
          <w:sz w:val="32"/>
          <w:szCs w:val="32"/>
          <w:lang w:eastAsia="zh-CN"/>
        </w:rPr>
      </w:pPr>
      <w:r>
        <w:rPr>
          <w:rFonts w:hint="eastAsia" w:ascii="楷体_GB2312" w:hAnsi="楷体_GB2312" w:eastAsia="楷体_GB2312" w:cs="楷体_GB2312"/>
          <w:b w:val="0"/>
          <w:bCs w:val="0"/>
          <w:color w:val="auto"/>
          <w:spacing w:val="0"/>
          <w:sz w:val="32"/>
          <w:szCs w:val="32"/>
          <w:lang w:eastAsia="zh-CN"/>
        </w:rPr>
        <w:t>一是深入学习习近平法治思想。</w:t>
      </w:r>
      <w:r>
        <w:rPr>
          <w:rFonts w:hint="eastAsia" w:ascii="仿宋_GB2312" w:hAnsi="仿宋_GB2312" w:eastAsia="仿宋_GB2312" w:cs="仿宋_GB2312"/>
          <w:color w:val="auto"/>
          <w:spacing w:val="0"/>
          <w:sz w:val="32"/>
          <w:szCs w:val="32"/>
          <w:lang w:eastAsia="zh-CN"/>
        </w:rPr>
        <w:t>局党组将学习贯彻习近平法治思想作为重大政治任务，将习近平法治思想列入年底学习计划。</w:t>
      </w:r>
      <w:r>
        <w:rPr>
          <w:rFonts w:hint="eastAsia" w:ascii="楷体_GB2312" w:hAnsi="楷体_GB2312" w:eastAsia="楷体_GB2312" w:cs="楷体_GB2312"/>
          <w:b w:val="0"/>
          <w:bCs w:val="0"/>
          <w:color w:val="auto"/>
          <w:spacing w:val="0"/>
          <w:sz w:val="32"/>
          <w:szCs w:val="32"/>
          <w:lang w:eastAsia="zh-CN"/>
        </w:rPr>
        <w:t>二是加强统筹谋划</w:t>
      </w:r>
      <w:r>
        <w:rPr>
          <w:rFonts w:hint="eastAsia" w:ascii="楷体_GB2312" w:hAnsi="楷体_GB2312" w:eastAsia="楷体_GB2312" w:cs="楷体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eastAsia="zh-CN"/>
        </w:rPr>
        <w:t>列席参加</w:t>
      </w:r>
      <w:r>
        <w:rPr>
          <w:rFonts w:hint="eastAsia" w:ascii="仿宋_GB2312" w:hAnsi="仿宋_GB2312" w:eastAsia="仿宋_GB2312" w:cs="仿宋_GB2312"/>
          <w:color w:val="auto"/>
          <w:spacing w:val="0"/>
          <w:sz w:val="32"/>
          <w:szCs w:val="32"/>
        </w:rPr>
        <w:t>县政府常务会议</w:t>
      </w:r>
      <w:r>
        <w:rPr>
          <w:rFonts w:hint="eastAsia" w:ascii="仿宋_GB2312" w:hAnsi="仿宋_GB2312" w:eastAsia="仿宋_GB2312" w:cs="仿宋_GB2312"/>
          <w:color w:val="auto"/>
          <w:spacing w:val="0"/>
          <w:sz w:val="32"/>
          <w:szCs w:val="32"/>
          <w:lang w:eastAsia="zh-CN"/>
        </w:rPr>
        <w:t>先后</w:t>
      </w:r>
      <w:r>
        <w:rPr>
          <w:rFonts w:hint="eastAsia" w:ascii="仿宋_GB2312" w:hAnsi="仿宋_GB2312" w:eastAsia="仿宋_GB2312" w:cs="仿宋_GB2312"/>
          <w:color w:val="auto"/>
          <w:spacing w:val="0"/>
          <w:sz w:val="32"/>
          <w:szCs w:val="32"/>
        </w:rPr>
        <w:t>对</w:t>
      </w:r>
      <w:r>
        <w:rPr>
          <w:rFonts w:hint="eastAsia" w:ascii="仿宋_GB2312" w:hAnsi="仿宋_GB2312" w:eastAsia="仿宋_GB2312" w:cs="仿宋_GB2312"/>
          <w:color w:val="auto"/>
          <w:spacing w:val="0"/>
          <w:sz w:val="32"/>
          <w:szCs w:val="32"/>
          <w:lang w:eastAsia="zh-CN"/>
        </w:rPr>
        <w:t>法治建设、乡镇综合行政执法改革</w:t>
      </w:r>
      <w:r>
        <w:rPr>
          <w:rFonts w:hint="eastAsia" w:ascii="仿宋_GB2312" w:hAnsi="仿宋_GB2312" w:eastAsia="仿宋_GB2312" w:cs="仿宋_GB2312"/>
          <w:color w:val="auto"/>
          <w:spacing w:val="0"/>
          <w:sz w:val="32"/>
          <w:szCs w:val="32"/>
        </w:rPr>
        <w:t>等重大法治政府建设问题进行专题</w:t>
      </w:r>
      <w:r>
        <w:rPr>
          <w:rFonts w:hint="eastAsia" w:ascii="仿宋_GB2312" w:hAnsi="仿宋_GB2312" w:eastAsia="仿宋_GB2312" w:cs="仿宋_GB2312"/>
          <w:color w:val="auto"/>
          <w:spacing w:val="0"/>
          <w:sz w:val="32"/>
          <w:szCs w:val="32"/>
          <w:lang w:eastAsia="zh-CN"/>
        </w:rPr>
        <w:t>学习</w:t>
      </w:r>
      <w:r>
        <w:rPr>
          <w:rFonts w:hint="eastAsia" w:ascii="仿宋_GB2312" w:hAnsi="仿宋_GB2312" w:eastAsia="仿宋_GB2312" w:cs="仿宋_GB2312"/>
          <w:color w:val="auto"/>
          <w:spacing w:val="0"/>
          <w:sz w:val="32"/>
          <w:szCs w:val="32"/>
        </w:rPr>
        <w:t>研究。</w:t>
      </w:r>
      <w:r>
        <w:rPr>
          <w:rFonts w:hint="eastAsia" w:ascii="仿宋_GB2312" w:hAnsi="仿宋_GB2312" w:eastAsia="仿宋_GB2312" w:cs="仿宋_GB2312"/>
          <w:color w:val="auto"/>
          <w:spacing w:val="0"/>
          <w:sz w:val="32"/>
          <w:szCs w:val="32"/>
          <w:lang w:eastAsia="zh-CN"/>
        </w:rPr>
        <w:t>筹备召开县委全面依法治县委员会第六次会议，印发全县</w:t>
      </w:r>
      <w:r>
        <w:rPr>
          <w:rFonts w:hint="eastAsia" w:ascii="仿宋_GB2312" w:hAnsi="仿宋_GB2312" w:eastAsia="仿宋_GB2312" w:cs="仿宋_GB2312"/>
          <w:color w:val="auto"/>
          <w:spacing w:val="0"/>
          <w:sz w:val="32"/>
          <w:szCs w:val="32"/>
          <w:lang w:val="en-US" w:eastAsia="zh-CN"/>
        </w:rPr>
        <w:t>2023年度全面依法治县工作有关文件，</w:t>
      </w:r>
      <w:r>
        <w:rPr>
          <w:rFonts w:hint="eastAsia" w:ascii="仿宋_GB2312" w:hAnsi="仿宋_GB2312" w:eastAsia="仿宋_GB2312" w:cs="仿宋_GB2312"/>
          <w:color w:val="auto"/>
          <w:spacing w:val="0"/>
          <w:sz w:val="32"/>
          <w:szCs w:val="32"/>
          <w:lang w:eastAsia="zh-CN"/>
        </w:rPr>
        <w:t>谋划</w:t>
      </w:r>
      <w:r>
        <w:rPr>
          <w:rFonts w:hint="eastAsia" w:ascii="仿宋_GB2312" w:hAnsi="仿宋_GB2312" w:eastAsia="仿宋_GB2312" w:cs="仿宋_GB2312"/>
          <w:color w:val="auto"/>
          <w:spacing w:val="0"/>
          <w:sz w:val="32"/>
          <w:szCs w:val="32"/>
        </w:rPr>
        <w:t>法治政府建设各项</w:t>
      </w:r>
      <w:r>
        <w:rPr>
          <w:rFonts w:hint="eastAsia" w:ascii="仿宋_GB2312" w:hAnsi="仿宋_GB2312" w:eastAsia="仿宋_GB2312" w:cs="仿宋_GB2312"/>
          <w:color w:val="auto"/>
          <w:spacing w:val="0"/>
          <w:sz w:val="32"/>
          <w:szCs w:val="32"/>
          <w:lang w:eastAsia="zh-CN"/>
        </w:rPr>
        <w:t>工作，有力推动了法治政府建设向好发展。</w:t>
      </w:r>
      <w:r>
        <w:rPr>
          <w:rFonts w:hint="eastAsia" w:ascii="楷体_GB2312" w:hAnsi="楷体_GB2312" w:eastAsia="楷体_GB2312" w:cs="楷体_GB2312"/>
          <w:b w:val="0"/>
          <w:bCs w:val="0"/>
          <w:color w:val="auto"/>
          <w:spacing w:val="0"/>
          <w:sz w:val="32"/>
          <w:szCs w:val="32"/>
          <w:lang w:eastAsia="zh-CN"/>
        </w:rPr>
        <w:t>三是全力争创省级法治政府建设示范项目。</w:t>
      </w:r>
      <w:r>
        <w:rPr>
          <w:rFonts w:hint="eastAsia" w:ascii="仿宋_GB2312" w:hAnsi="仿宋_GB2312" w:eastAsia="仿宋_GB2312" w:cs="仿宋_GB2312"/>
          <w:b w:val="0"/>
          <w:bCs w:val="0"/>
          <w:color w:val="auto"/>
          <w:spacing w:val="0"/>
          <w:sz w:val="32"/>
          <w:szCs w:val="32"/>
          <w:lang w:eastAsia="zh-CN"/>
        </w:rPr>
        <w:t>坚持以创建促提升、以示范带发展，大力推进法治政府建设示范创建工作，2023年，我局牵头实施的“法治引领保障乡村振兴”项目被命名为“山西省法治政府建设示范项目”。另外，落实</w:t>
      </w:r>
      <w:r>
        <w:rPr>
          <w:rFonts w:hint="eastAsia" w:ascii="仿宋_GB2312" w:hAnsi="仿宋_GB2312" w:eastAsia="仿宋_GB2312" w:cs="仿宋_GB2312"/>
          <w:color w:val="auto"/>
          <w:spacing w:val="0"/>
          <w:sz w:val="32"/>
          <w:szCs w:val="32"/>
          <w:lang w:eastAsia="zh-CN"/>
        </w:rPr>
        <w:t>合法性</w:t>
      </w:r>
      <w:r>
        <w:rPr>
          <w:rFonts w:hint="eastAsia" w:ascii="仿宋_GB2312" w:hAnsi="仿宋_GB2312" w:eastAsia="仿宋_GB2312" w:cs="仿宋_GB2312"/>
          <w:color w:val="auto"/>
          <w:spacing w:val="0"/>
          <w:sz w:val="32"/>
          <w:szCs w:val="32"/>
        </w:rPr>
        <w:t>审查</w:t>
      </w:r>
      <w:r>
        <w:rPr>
          <w:rFonts w:hint="eastAsia" w:ascii="仿宋_GB2312" w:hAnsi="仿宋_GB2312" w:eastAsia="仿宋_GB2312" w:cs="仿宋_GB2312"/>
          <w:color w:val="auto"/>
          <w:spacing w:val="0"/>
          <w:sz w:val="32"/>
          <w:szCs w:val="32"/>
          <w:lang w:eastAsia="zh-CN"/>
        </w:rPr>
        <w:t>县政府各部门</w:t>
      </w:r>
      <w:r>
        <w:rPr>
          <w:rFonts w:hint="eastAsia" w:ascii="仿宋_GB2312" w:hAnsi="仿宋_GB2312" w:eastAsia="仿宋_GB2312" w:cs="仿宋_GB2312"/>
          <w:color w:val="auto"/>
          <w:spacing w:val="0"/>
          <w:sz w:val="32"/>
          <w:szCs w:val="32"/>
        </w:rPr>
        <w:t>规范性文件</w:t>
      </w: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rPr>
        <w:t>件，重大行政决策</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件，政府项目、合同、协议及信息公开答复</w:t>
      </w:r>
      <w:r>
        <w:rPr>
          <w:rFonts w:hint="eastAsia" w:ascii="仿宋_GB2312" w:hAnsi="仿宋_GB2312" w:eastAsia="仿宋_GB2312" w:cs="仿宋_GB2312"/>
          <w:color w:val="auto"/>
          <w:spacing w:val="0"/>
          <w:sz w:val="32"/>
          <w:szCs w:val="32"/>
          <w:lang w:val="en-US" w:eastAsia="zh-CN"/>
        </w:rPr>
        <w:t>32</w:t>
      </w:r>
      <w:r>
        <w:rPr>
          <w:rFonts w:hint="eastAsia" w:ascii="仿宋_GB2312" w:hAnsi="仿宋_GB2312" w:eastAsia="仿宋_GB2312" w:cs="仿宋_GB2312"/>
          <w:color w:val="auto"/>
          <w:spacing w:val="0"/>
          <w:sz w:val="32"/>
          <w:szCs w:val="32"/>
        </w:rPr>
        <w:t>件。</w:t>
      </w:r>
      <w:r>
        <w:rPr>
          <w:rFonts w:hint="eastAsia" w:ascii="仿宋_GB2312" w:hAnsi="仿宋_GB2312" w:eastAsia="仿宋_GB2312" w:cs="仿宋_GB2312"/>
          <w:color w:val="auto"/>
          <w:spacing w:val="0"/>
          <w:sz w:val="32"/>
          <w:szCs w:val="32"/>
          <w:lang w:val="en-US" w:eastAsia="zh-CN"/>
        </w:rPr>
        <w:t>开展涉营商环境、黄河保护、产权保护、行政复议等方面的规范性文件的修改、完善、废止等工作，</w:t>
      </w:r>
      <w:r>
        <w:rPr>
          <w:rFonts w:hint="eastAsia" w:ascii="仿宋" w:hAnsi="仿宋" w:eastAsia="仿宋" w:cs="仿宋"/>
          <w:b w:val="0"/>
          <w:bCs w:val="0"/>
          <w:color w:val="auto"/>
          <w:spacing w:val="0"/>
          <w:sz w:val="32"/>
          <w:szCs w:val="32"/>
          <w:lang w:val="en-US" w:eastAsia="zh-CN"/>
        </w:rPr>
        <w:t>梳理继续有效规范性文件11件，修改完善1件。</w:t>
      </w:r>
    </w:p>
    <w:p>
      <w:pPr>
        <w:keepNext w:val="0"/>
        <w:keepLines w:val="0"/>
        <w:pageBreakBefore w:val="0"/>
        <w:widowControl w:val="0"/>
        <w:numPr>
          <w:ilvl w:val="0"/>
          <w:numId w:val="0"/>
        </w:numPr>
        <w:pBdr>
          <w:bottom w:val="single" w:color="FFFFFF" w:sz="4" w:space="24"/>
        </w:pBdr>
        <w:kinsoku/>
        <w:wordWrap/>
        <w:overflowPunct/>
        <w:topLinePunct w:val="0"/>
        <w:autoSpaceDE/>
        <w:autoSpaceDN/>
        <w:bidi w:val="0"/>
        <w:adjustRightInd w:val="0"/>
        <w:snapToGrid w:val="0"/>
        <w:spacing w:beforeAutospacing="0" w:line="560" w:lineRule="exact"/>
        <w:ind w:leftChars="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回顾一年来的工作，法治政府建设虽然取得了一些成绩，但还存在一定的差距和不足，主要是在</w:t>
      </w:r>
      <w:r>
        <w:rPr>
          <w:rFonts w:hint="eastAsia" w:ascii="仿宋_GB2312" w:hAnsi="仿宋_GB2312" w:eastAsia="仿宋_GB2312" w:cs="仿宋_GB2312"/>
          <w:b w:val="0"/>
          <w:bCs w:val="0"/>
          <w:color w:val="auto"/>
          <w:spacing w:val="0"/>
          <w:sz w:val="32"/>
          <w:szCs w:val="32"/>
          <w:lang w:eastAsia="zh-CN"/>
        </w:rPr>
        <w:t>结合新时代司法行政工作实际推动法治建设工作思考不够、办法不多、力度不大。</w:t>
      </w:r>
      <w:r>
        <w:rPr>
          <w:rFonts w:hint="eastAsia" w:ascii="仿宋_GB2312" w:hAnsi="仿宋_GB2312" w:eastAsia="仿宋_GB2312" w:cs="仿宋_GB2312"/>
          <w:b w:val="0"/>
          <w:bCs w:val="0"/>
          <w:color w:val="auto"/>
          <w:spacing w:val="0"/>
          <w:sz w:val="32"/>
          <w:szCs w:val="32"/>
          <w:lang w:val="en-US" w:eastAsia="zh-CN"/>
        </w:rPr>
        <w:t>新的一年，曲沃县司法局将进一步强化责任，积极作为，不断推动法治政府建设实现新突破，努力推动各项司法行政工作提质升档，以全新的精神风貌持续深入贯彻落实党的二十大精神，为推动全县高质量发展、服务曲沃“三城”建设提供坚实法治保障和优质法律服务。</w:t>
      </w:r>
    </w:p>
    <w:p>
      <w:pPr>
        <w:keepNext w:val="0"/>
        <w:keepLines w:val="0"/>
        <w:pageBreakBefore w:val="0"/>
        <w:widowControl w:val="0"/>
        <w:numPr>
          <w:ilvl w:val="0"/>
          <w:numId w:val="0"/>
        </w:numPr>
        <w:pBdr>
          <w:bottom w:val="single" w:color="FFFFFF" w:sz="4" w:space="24"/>
        </w:pBdr>
        <w:kinsoku/>
        <w:wordWrap/>
        <w:overflowPunct/>
        <w:topLinePunct w:val="0"/>
        <w:autoSpaceDE/>
        <w:autoSpaceDN/>
        <w:bidi w:val="0"/>
        <w:adjustRightInd w:val="0"/>
        <w:snapToGrid w:val="0"/>
        <w:spacing w:beforeAutospacing="0" w:line="560" w:lineRule="exact"/>
        <w:ind w:leftChars="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p>
    <w:p>
      <w:pPr>
        <w:keepNext w:val="0"/>
        <w:keepLines w:val="0"/>
        <w:pageBreakBefore w:val="0"/>
        <w:widowControl w:val="0"/>
        <w:numPr>
          <w:ilvl w:val="0"/>
          <w:numId w:val="0"/>
        </w:numPr>
        <w:pBdr>
          <w:bottom w:val="single" w:color="FFFFFF" w:sz="4" w:space="24"/>
        </w:pBdr>
        <w:kinsoku/>
        <w:wordWrap/>
        <w:overflowPunct/>
        <w:topLinePunct w:val="0"/>
        <w:autoSpaceDE/>
        <w:autoSpaceDN/>
        <w:bidi w:val="0"/>
        <w:adjustRightInd w:val="0"/>
        <w:snapToGrid w:val="0"/>
        <w:spacing w:beforeAutospacing="0" w:line="560" w:lineRule="exact"/>
        <w:textAlignment w:val="auto"/>
        <w:rPr>
          <w:rFonts w:hint="eastAsia" w:ascii="仿宋_GB2312" w:hAnsi="仿宋_GB2312" w:eastAsia="仿宋_GB2312" w:cs="仿宋_GB2312"/>
          <w:b w:val="0"/>
          <w:bCs w:val="0"/>
          <w:color w:val="auto"/>
          <w:spacing w:val="0"/>
          <w:sz w:val="32"/>
          <w:szCs w:val="32"/>
          <w:lang w:val="en-US" w:eastAsia="zh-CN"/>
        </w:rPr>
      </w:pPr>
    </w:p>
    <w:p>
      <w:pPr>
        <w:keepNext w:val="0"/>
        <w:keepLines w:val="0"/>
        <w:pageBreakBefore w:val="0"/>
        <w:widowControl w:val="0"/>
        <w:numPr>
          <w:ilvl w:val="0"/>
          <w:numId w:val="0"/>
        </w:numPr>
        <w:pBdr>
          <w:bottom w:val="single" w:color="FFFFFF" w:sz="4" w:space="24"/>
        </w:pBdr>
        <w:kinsoku/>
        <w:wordWrap w:val="0"/>
        <w:overflowPunct/>
        <w:topLinePunct w:val="0"/>
        <w:autoSpaceDE/>
        <w:autoSpaceDN/>
        <w:bidi w:val="0"/>
        <w:adjustRightInd w:val="0"/>
        <w:snapToGrid w:val="0"/>
        <w:spacing w:beforeAutospacing="0" w:line="560" w:lineRule="exact"/>
        <w:ind w:leftChars="0" w:firstLine="640" w:firstLineChars="200"/>
        <w:jc w:val="righ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曲沃县司法局       </w:t>
      </w:r>
    </w:p>
    <w:p>
      <w:pPr>
        <w:keepNext w:val="0"/>
        <w:keepLines w:val="0"/>
        <w:pageBreakBefore w:val="0"/>
        <w:widowControl w:val="0"/>
        <w:numPr>
          <w:ilvl w:val="0"/>
          <w:numId w:val="0"/>
        </w:numPr>
        <w:pBdr>
          <w:bottom w:val="single" w:color="FFFFFF" w:sz="4" w:space="24"/>
        </w:pBdr>
        <w:kinsoku/>
        <w:wordWrap w:val="0"/>
        <w:overflowPunct/>
        <w:topLinePunct w:val="0"/>
        <w:autoSpaceDE/>
        <w:autoSpaceDN/>
        <w:bidi w:val="0"/>
        <w:adjustRightInd w:val="0"/>
        <w:snapToGrid w:val="0"/>
        <w:spacing w:beforeAutospacing="0" w:line="560" w:lineRule="exact"/>
        <w:ind w:leftChars="0" w:firstLine="640" w:firstLineChars="200"/>
        <w:jc w:val="right"/>
        <w:textAlignment w:val="auto"/>
        <w:rPr>
          <w:rFonts w:hint="default"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2023年12月25日     </w:t>
      </w:r>
    </w:p>
    <w:p>
      <w:bookmarkStart w:id="0" w:name="_GoBack"/>
      <w:bookmarkEnd w:id="0"/>
    </w:p>
    <w:sectPr>
      <w:headerReference r:id="rId3" w:type="default"/>
      <w:footerReference r:id="rId4" w:type="default"/>
      <w:pgSz w:w="11906" w:h="16838"/>
      <w:pgMar w:top="1701"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C761B"/>
    <w:multiLevelType w:val="singleLevel"/>
    <w:tmpl w:val="4AFC76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WE5YzcyZDAyMmM5YjQzMTVkMTg2ZTFjODhiNjAifQ=="/>
  </w:docVars>
  <w:rsids>
    <w:rsidRoot w:val="0C87662D"/>
    <w:rsid w:val="0C876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2" w:lineRule="auto"/>
      <w:ind w:firstLine="200" w:firstLineChars="200"/>
      <w:outlineLvl w:val="4"/>
    </w:pPr>
    <w:rPr>
      <w:rFonts w:ascii="Times New Roman" w:hAnsi="Times New Roman" w:eastAsia="仿宋_GB2312" w:cs="黑体"/>
      <w:bCs/>
      <w:sz w:val="28"/>
      <w:szCs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2024-02-28T01:36:00Z</dcterms:created>
  <dc:creator>杨玲玲</dc:creator>
  <cp:lastModifiedBy>杨玲玲</cp:lastModifiedBy>
  <dcterms:modified xsi:type="dcterms:W3CDTF">2024-02-28T02:04:55Z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E33112D5C96E4078B5DE0ED7EFD907EC_11</vt:lpwstr>
  </property>
</Properties>
</file>