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曲村镇</w:t>
      </w: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年法治政府建设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441" w:firstLineChar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工作报告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县委、县</w:t>
      </w:r>
      <w:r>
        <w:rPr>
          <w:rFonts w:hint="eastAsia" w:ascii="仿宋" w:hAnsi="仿宋" w:eastAsia="仿宋" w:cs="仿宋"/>
          <w:sz w:val="32"/>
          <w:szCs w:val="32"/>
        </w:rPr>
        <w:t>政府的正确领导下，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在全面依法治县委员会办公室的精心指导下，我镇高度重视法治政府建设工作，以习近平法治思想为指导，</w:t>
      </w:r>
      <w:r>
        <w:rPr>
          <w:rFonts w:hint="eastAsia" w:ascii="仿宋" w:hAnsi="仿宋" w:eastAsia="仿宋" w:cs="仿宋"/>
          <w:sz w:val="32"/>
          <w:szCs w:val="32"/>
        </w:rPr>
        <w:t>深入贯彻落实党的二十大精神，根据《《曲沃县贯彻落实〈法治政府建设实施纲要（2021—2025年）〉的实施方案》要求，认真开展法治政府建设的各项工作。现将有关工作情况汇报如下：</w:t>
      </w:r>
    </w:p>
    <w:p>
      <w:pPr>
        <w:numPr>
          <w:ilvl w:val="0"/>
          <w:numId w:val="1"/>
        </w:num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推进法治政府建设的主要举措和成效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楷体" w:hAnsi="楷体" w:eastAsia="楷体" w:cs="楷体"/>
          <w:b w:val="0"/>
          <w:bCs/>
          <w:lang w:eastAsia="zh-CN"/>
        </w:rPr>
        <w:t>（一）</w:t>
      </w:r>
      <w:r>
        <w:rPr>
          <w:rStyle w:val="11"/>
          <w:rFonts w:hint="eastAsia" w:ascii="楷体" w:hAnsi="楷体" w:eastAsia="楷体" w:cs="楷体"/>
          <w:b w:val="0"/>
          <w:bCs/>
        </w:rPr>
        <w:t>深入学习宣传习近平法治思想和《习近平法治思想学习纲要》</w:t>
      </w:r>
      <w:r>
        <w:rPr>
          <w:rStyle w:val="11"/>
          <w:rFonts w:hint="eastAsia" w:ascii="楷体" w:hAnsi="楷体" w:eastAsia="楷体" w:cs="楷体"/>
          <w:b w:val="0"/>
          <w:bCs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镇党委高度重视对习近平总书记重要讲话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的学习，将“习近平总书记全面依法治国新理念新思想新战略”纳入党委中心组学习计划。严格按照要求组织班子成员、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机关干部、各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支部书记、全科网格员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参加习近平法治思想专题学习培训班，202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年共组织专题培训4次，深刻把习近平法治思想灌输到干部思想中、行动中。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加强组织领导，健全法治政府建设布局。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严格落实党</w:t>
      </w:r>
      <w:r>
        <w:rPr>
          <w:rFonts w:hint="eastAsia" w:ascii="仿宋" w:hAnsi="仿宋" w:eastAsia="仿宋" w:cs="仿宋"/>
          <w:sz w:val="32"/>
          <w:szCs w:val="32"/>
        </w:rPr>
        <w:t>委主要负责人履行推进法治建设第一责任人职责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，按照《党</w:t>
      </w:r>
      <w:r>
        <w:rPr>
          <w:rFonts w:hint="eastAsia" w:ascii="仿宋" w:hAnsi="仿宋" w:eastAsia="仿宋" w:cs="仿宋"/>
          <w:sz w:val="32"/>
          <w:szCs w:val="32"/>
        </w:rPr>
        <w:t>委主要负责人履行推进法治建设第一责任人职责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清单》稳步推进，充分发挥党委在推进本辖区法治建设中的领导核心作用，带头学法用法，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认真学习贯彻习近平总书记全面依法治国新理念新思想新战略，学习宪法和法律法规规章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（三）健全依法决策行政机制，提升法治政府公信力。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坚持科学民主决策，坚决贯彻民主集中制，提高行政决策科学化、民主化、法治化水平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重大行政决策法定程序，认真落实政府法律顾问制度、公职律师制度，加强对重大行政决策的合法性审查。依法制定地方政府规章或者行政规范性文件，加强地方政府规章或行政规范性文件备案审查和清理工作，全面推行行政规范性文件备案审查制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）依法行政，推动法治政府建设深入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积极组织开展综合行政执法大讲堂集中学习，主要包括行政处罚法、行政复议法、国家赔偿法、行政许可法等法律法规，提高执法制度化、规范化水平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完善行政执法协调联动机制，加强自然资源所、市场监督管理监所等综合执法职能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站所</w:t>
      </w:r>
      <w:r>
        <w:rPr>
          <w:rFonts w:hint="eastAsia" w:ascii="仿宋" w:hAnsi="仿宋" w:eastAsia="仿宋" w:cs="仿宋"/>
          <w:sz w:val="32"/>
          <w:szCs w:val="32"/>
        </w:rPr>
        <w:t>联动，有效解决基层执法力量单薄、后续强制执行力薄弱等情况，充分维护执法人员自身权益与人身安全，保障执法效果。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强化矛盾纠纷排查化解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不断探索创新信访和群众工作新模式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我镇充分认识到依法做好信访维稳工作是推进法治政府、法治社会的重要抓手，高度重视信访和人民调解工作，始终致力于完善社会治理，依法化解矛盾，畅通信访调解渠道，有效防范矛盾激化，受理矛盾纠纷案件117件,成功化解矛盾纠纷案件114件，矛盾纠纷调处成功率为97.4%。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（六）加强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法治宣传，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优化法治政府建设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环境。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托曲村集市、宪法宣传周等重要时间节点开展集中普法、送法进校园、进景区、进村庄、进企业等普法宣传活动16次，涉及13000余人次，主要宣传《宪法》《山西省平安建设条例》《民法典》等法律书籍，提供免费法律咨询201人次，为打造法治曲村、平安曲村提供有力保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、存在的问题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法治意识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有待提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个别人员依法行政观念比较淡薄，在协调问题、处理纠纷时靠主观、靠经验做决断，没有完全树立遇事找法、依法办事、解决问题靠法的法治意识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行政能力有待加强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部分执法人员专业素质不高、业务水平不强，办案经验较少，可能存在程序不熟悉和政策性理解不透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）社会环境有待优化。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少数</w:t>
      </w:r>
      <w:r>
        <w:rPr>
          <w:rFonts w:hint="eastAsia" w:ascii="仿宋" w:hAnsi="仿宋" w:eastAsia="仿宋" w:cs="仿宋"/>
          <w:sz w:val="32"/>
          <w:szCs w:val="32"/>
        </w:rPr>
        <w:t>群众的法治观念薄弱、素质不高，不配合执法、不依靠法律途径维权等现象时有发生，群众还有“信访不信法”的观念仍有存在。普法活动有待进一步深入，活动形式有待进一步丰富。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年工作计划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我镇将认真总结法治政府建设工作经验，扎实开展好各项工作，努力推动“法治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曲村</w:t>
      </w:r>
      <w:r>
        <w:rPr>
          <w:rFonts w:hint="eastAsia" w:ascii="仿宋" w:hAnsi="仿宋" w:eastAsia="仿宋" w:cs="仿宋"/>
          <w:sz w:val="32"/>
          <w:szCs w:val="32"/>
        </w:rPr>
        <w:t>”建设工作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迈</w:t>
      </w:r>
      <w:r>
        <w:rPr>
          <w:rFonts w:hint="eastAsia" w:ascii="仿宋" w:hAnsi="仿宋" w:eastAsia="仿宋" w:cs="仿宋"/>
          <w:sz w:val="32"/>
          <w:szCs w:val="32"/>
        </w:rPr>
        <w:t>上一个新台阶。主要重点做好以下工作: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（一）规范行政执法行为，加强法治政府建设。</w:t>
      </w:r>
      <w:r>
        <w:rPr>
          <w:rFonts w:hint="eastAsia" w:ascii="仿宋" w:hAnsi="仿宋" w:eastAsia="仿宋" w:cs="仿宋"/>
          <w:sz w:val="32"/>
          <w:szCs w:val="32"/>
        </w:rPr>
        <w:t>充分发挥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公职律师</w:t>
      </w:r>
      <w:r>
        <w:rPr>
          <w:rFonts w:hint="eastAsia" w:ascii="仿宋" w:hAnsi="仿宋" w:eastAsia="仿宋" w:cs="仿宋"/>
          <w:sz w:val="32"/>
          <w:szCs w:val="32"/>
        </w:rPr>
        <w:t>和法律顾问的作用，保障政府行政决策的合法性，提高决策科学化民主化水平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坚持说理式执法，把维护国家法治统一和宪法法律权威与保护群众合法诉求结合起来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 w:cs="仿宋"/>
          <w:sz w:val="32"/>
          <w:szCs w:val="32"/>
        </w:rPr>
        <w:t>提高依法行政能力，保障执法效率和公平公正性。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（二）提升专业业务水平，提高依法行政能力。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行政执法人员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学习培训制度</w:t>
      </w:r>
      <w:r>
        <w:rPr>
          <w:rFonts w:hint="eastAsia" w:ascii="仿宋" w:hAnsi="仿宋" w:eastAsia="仿宋" w:cs="仿宋"/>
          <w:sz w:val="32"/>
          <w:szCs w:val="32"/>
        </w:rPr>
        <w:t>，开展各类学法活动，不断加强行政执法人员的法律知识和业务的培训，加强法治政府队伍建设。　　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（三）创新法治宣传形式，丰富普法教育内涵。</w:t>
      </w:r>
      <w:r>
        <w:rPr>
          <w:rFonts w:hint="eastAsia" w:ascii="仿宋" w:hAnsi="仿宋" w:eastAsia="仿宋" w:cs="仿宋"/>
          <w:sz w:val="32"/>
          <w:szCs w:val="32"/>
        </w:rPr>
        <w:t>充分利用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电子屏</w:t>
      </w:r>
      <w:r>
        <w:rPr>
          <w:rFonts w:hint="eastAsia" w:ascii="仿宋" w:hAnsi="仿宋" w:eastAsia="仿宋" w:cs="仿宋"/>
          <w:sz w:val="32"/>
          <w:szCs w:val="32"/>
        </w:rPr>
        <w:t>、宣传专栏、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村内</w:t>
      </w:r>
      <w:r>
        <w:rPr>
          <w:rFonts w:hint="eastAsia" w:ascii="仿宋" w:hAnsi="仿宋" w:eastAsia="仿宋" w:cs="仿宋"/>
          <w:sz w:val="32"/>
          <w:szCs w:val="32"/>
        </w:rPr>
        <w:t>喇叭、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微信群</w:t>
      </w:r>
      <w:r>
        <w:rPr>
          <w:rFonts w:hint="eastAsia" w:ascii="仿宋" w:hAnsi="仿宋" w:eastAsia="仿宋" w:cs="仿宋"/>
          <w:sz w:val="32"/>
          <w:szCs w:val="32"/>
        </w:rPr>
        <w:t>等渠道广泛宣传法律法规，开展多形式的法治宣传活动，推进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免费法律</w:t>
      </w:r>
      <w:r>
        <w:rPr>
          <w:rFonts w:hint="eastAsia" w:ascii="仿宋" w:hAnsi="仿宋" w:eastAsia="仿宋" w:cs="仿宋"/>
          <w:sz w:val="32"/>
          <w:szCs w:val="32"/>
        </w:rPr>
        <w:t>咨询和解答工作,进一步提高全镇人民法律素质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大力推进法治政府、法治社会建设。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曲村镇人民政府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44BF5"/>
    <w:multiLevelType w:val="singleLevel"/>
    <w:tmpl w:val="E3844B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WE5YzcyZDAyMmM5YjQzMTVkMTg2ZTFjODhiNjAifQ=="/>
  </w:docVars>
  <w:rsids>
    <w:rsidRoot w:val="00000000"/>
    <w:rsid w:val="00CF2BFF"/>
    <w:rsid w:val="019948FF"/>
    <w:rsid w:val="03083A2E"/>
    <w:rsid w:val="04E26547"/>
    <w:rsid w:val="089B34C9"/>
    <w:rsid w:val="0BA354C3"/>
    <w:rsid w:val="0D4E28CF"/>
    <w:rsid w:val="0DAB4B04"/>
    <w:rsid w:val="0DDE2A6C"/>
    <w:rsid w:val="11F627D1"/>
    <w:rsid w:val="174C7453"/>
    <w:rsid w:val="180E295A"/>
    <w:rsid w:val="1870099E"/>
    <w:rsid w:val="197C4EA3"/>
    <w:rsid w:val="1A487E84"/>
    <w:rsid w:val="1B5C5936"/>
    <w:rsid w:val="2217212B"/>
    <w:rsid w:val="233174FD"/>
    <w:rsid w:val="259827D3"/>
    <w:rsid w:val="26240E71"/>
    <w:rsid w:val="26D62895"/>
    <w:rsid w:val="2C052D2F"/>
    <w:rsid w:val="2D186B7A"/>
    <w:rsid w:val="2DCC46BE"/>
    <w:rsid w:val="2DF033E4"/>
    <w:rsid w:val="2DFE5FE7"/>
    <w:rsid w:val="31F361FD"/>
    <w:rsid w:val="32954902"/>
    <w:rsid w:val="33F00D0E"/>
    <w:rsid w:val="33FF04C6"/>
    <w:rsid w:val="365F2FD3"/>
    <w:rsid w:val="36AB1A8B"/>
    <w:rsid w:val="385624D8"/>
    <w:rsid w:val="38936487"/>
    <w:rsid w:val="397273BD"/>
    <w:rsid w:val="3A897ACA"/>
    <w:rsid w:val="3E3C4DB1"/>
    <w:rsid w:val="3F61509E"/>
    <w:rsid w:val="4012342A"/>
    <w:rsid w:val="43762FDE"/>
    <w:rsid w:val="45343151"/>
    <w:rsid w:val="45FE5557"/>
    <w:rsid w:val="48763A80"/>
    <w:rsid w:val="492B6619"/>
    <w:rsid w:val="4B4614E8"/>
    <w:rsid w:val="4BDF7DDD"/>
    <w:rsid w:val="4DDC010C"/>
    <w:rsid w:val="4F4D785F"/>
    <w:rsid w:val="50812FC2"/>
    <w:rsid w:val="52D461B9"/>
    <w:rsid w:val="536966BB"/>
    <w:rsid w:val="536C1D08"/>
    <w:rsid w:val="53D32D5B"/>
    <w:rsid w:val="55BE07DE"/>
    <w:rsid w:val="566D4E6F"/>
    <w:rsid w:val="58496ABB"/>
    <w:rsid w:val="5A7E5F5F"/>
    <w:rsid w:val="5AA224B3"/>
    <w:rsid w:val="5D293B03"/>
    <w:rsid w:val="5FD47008"/>
    <w:rsid w:val="606B771F"/>
    <w:rsid w:val="61682236"/>
    <w:rsid w:val="64577906"/>
    <w:rsid w:val="66751467"/>
    <w:rsid w:val="679118E5"/>
    <w:rsid w:val="67CB5D57"/>
    <w:rsid w:val="6D1A4AA1"/>
    <w:rsid w:val="740F42BD"/>
    <w:rsid w:val="75006988"/>
    <w:rsid w:val="76E40E4D"/>
    <w:rsid w:val="771542E1"/>
    <w:rsid w:val="777F5BFE"/>
    <w:rsid w:val="78487A16"/>
    <w:rsid w:val="798E74C6"/>
    <w:rsid w:val="7C483E7A"/>
    <w:rsid w:val="7E5173F8"/>
    <w:rsid w:val="7F7E632E"/>
    <w:rsid w:val="D1D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1">
    <w:name w:val="标题 3 Char"/>
    <w:link w:val="4"/>
    <w:qFormat/>
    <w:uiPriority w:val="0"/>
    <w:rPr>
      <w:b/>
      <w:sz w:val="32"/>
    </w:rPr>
  </w:style>
  <w:style w:type="character" w:customStyle="1" w:styleId="12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1981</Words>
  <Characters>2003</Characters>
  <Lines>0</Lines>
  <Paragraphs>0</Paragraphs>
  <TotalTime>6</TotalTime>
  <ScaleCrop>false</ScaleCrop>
  <LinksUpToDate>false</LinksUpToDate>
  <CharactersWithSpaces>2008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2023-03-14T09:31:00Z</dcterms:created>
  <dc:creator>lenovo</dc:creator>
  <cp:lastModifiedBy>baixin</cp:lastModifiedBy>
  <dcterms:modified xsi:type="dcterms:W3CDTF">2024-03-08T09:09:00Z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EF0E03A9E05A4162B9B5CFDF1D9E49AC_13</vt:lpwstr>
  </property>
</Properties>
</file>