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曲自然资〔2023〕98号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曲沃县自然资源局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2023年法治政府建设年度报告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曲沃县自然资源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  <w:t>局法治政府建设工作在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  <w:t>委、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  <w:t>政府的正确领导下，在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县委依法治县委员会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  <w:t>的具体指导下，坚持以习近平新时代中国特色社会主义思想为指导，深入贯彻落实全面依法治国、加快法治政府建设重要论述和总体部署，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紧紧</w:t>
      </w:r>
      <w:r>
        <w:rPr>
          <w:rFonts w:hint="eastAsia" w:ascii="仿宋" w:hAnsi="仿宋" w:eastAsia="仿宋" w:cs="仿宋"/>
          <w:sz w:val="32"/>
          <w:szCs w:val="32"/>
        </w:rPr>
        <w:t>围绕《曲沃县贯彻落实〈法治政府建设实施纲要（2021—2025年）〉的实施方案》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，紧密结合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自然资源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  <w:t>行政执法工作，积极推进依法行政，切实规范行政执法行为，全面做好法治政府建设各项工作。按照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县委依法治县委员会办公室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  <w:t>关于报送法治政府建设年度报告的通知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要求，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  <w:t>现将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</w:rPr>
        <w:t>法治政府建设工作开展情况汇报如下：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推进法治政府建设的主要举措和成效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（一）强化机制保障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强化组织领导，为法治政府建设工作提供组织保障。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局党组高度重视法治建设工作，根据自然资源领域工作实际，把依法行政工作纳入全年的重要工作目标。明确一名局班子成员分管法治工作，其他班子成员和股室负责人对分管和负责股室推进法治工作负责，形成逐级抓落实的法治建设工作体系，实现责任到人，保证法治政府建设各项工作落到实处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提高队伍素质，为法治政府建设工作提供人才保障。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努力提高干部队伍的依法行政水平，采用集中学习与自主学习相结合，2023年截至目前共组织行政执法人员参加“行政执法大讲堂”线上培训11期、参加了“学习贯彻习近平法治思想暨强化行政执法能力建设专题培训班”12讲专题课程的线上学习。组织领导干部参加全县依法行政专题培训，业务骨干参加省、市各类培训，行政执法人员每周例会进行法律法规学习。通过多渠道多层面学法，进一步强化了领导干部和广大干部职工的依法行政观念，提高了法治政府建设的意识和能力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3.落实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保障机制，为法治政府建设工作提供制度保障。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我局不断完善各项制度，着力创新工作机制，贯彻落实法治政府建设工作的各项相关制度，严格依法行政，推进法治政府建设工作的全面开展。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（二）落实工作举措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0" w:leftChars="0"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1.严格规范公正文明执法。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认真执行行政执法相关制度。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一是规范执法证件管理制度，确保执法人员亮证执法。加强对行政执法人员的持证情况的管理，做好行政执法证件的申领、注销和更换工作，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2023年新申领行政执法证件1个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。二是贯彻落实行政执法“三项制度”，严格执行行政执法公示制度，执法全过程记录制度，执行重大执法决定法制审核制度。对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9件行政处罚案件全部进行了公开，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明确法制审核机构1个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,对重大执法决定提出法制审核意见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严格开展行政执法行动。今年开展了耕地保护月度监测调度、耕地保护整治提升、农地“非农化”问题排查整治、卫片执法、国家自然资源例行督察、耕地保护政治监督检查、自建房整治以及打击非法违法采矿等执法专项活动，我局共出动执法人员4300余人次，车辆1100余台次，无人机巡查32次，夜查突查21次，开展县域交叉检查联合检查6次，联合应急管理、公安、乡镇等开展检查18次；在土地执法方面，制止各类违法行为20余处，涉及土地面积120亩，拆除整改违法建筑9处，面积约950平方米。打击私挖盗采方面，对全县南、北两山关闭废弃洞口进行加固封堵，断路20余处，重新设立警示标识70余处。立案查处自然资源违法案件9起，各类土地矿产违法行为得到了较好的遏制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2.全面清理规范性文件。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今年对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2020年以来的行政规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范性文件进行了集中清理，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经梳理汇总，2020年以来，以县政府及县政府办公室名义起草的规范性文件共计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件，其中拟重新公布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件，继续保留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完善重大行政决策法定程序。贯彻落实《重大行政决策程序暂行条例》，推进行政决策法治化。建立并落实局机关内部重大决策合法性审查机制，未经合法性审查的不得提交讨论，切实把公众参与、专家论证、风险评估、合法性审查、集体讨论决定作为重大行政决策法定程序，将决策行为置于法制框架内。建立健全行政决策监督和责任追究制度，坚决制止和纠正超越法定权限、违反法定程序的决策行为。落实集体会审制度，对执法案件、行政许可、行政决策等重要事项进行会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推行政务公开，保证行政权力高效透明运行。认真落实信息公开制度，紧密结合为民服务，阳光行动的开展，坚持以公开为常态、不公开为例外的原则，扩大公开范围，依法推进决策公开、执行公开、管理公开、服务公开、结果公开。办事指南全部在业务窗口进行公开，权责清单和行政执法事项清单在政府网站上公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 w:firstLine="320" w:firstLineChars="1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5.积极发挥法律顾问作用。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年就产权登记、行政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处罚、信息公开等问题上主动征求法律顾问意见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余次。完善合同审查机制，在合同审查工作，法律顾问出具审查意见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40余次。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6.认真做好行政应诉工作。2023年截至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目前，共接到行政应诉案件8件，其中1件对方申请撤诉，其余7件行政机关负责人全部出庭应诉制度，应诉案件已全部结案。通过行政诉讼活动，健全发现问题的良性机制，推动严格规范公正文明执法，切实提高依法行政的能力和水平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7.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加大法治宣传力度，落实普法责任。利用“4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22”世界地球日、“6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25”全国土地日、“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”测绘日、“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12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·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”全国宪法日等重要宣传日进行宣传，主要宣传《宪法》《土地管理法》《矿产资源法》《城乡规划法》《测绘法》《土地管理法实施条例》《地质灾害防治条例》等法律法规知识，积极营造法治政府建设的良好氛围。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年以来，共发放各类宣传资料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000余份，悬挂横幅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0余幅。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二、推进法治政府建设的存在的不足及原因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年，我局在依法行政、文明执法方面虽然取得一定成绩，但也存在不足。一是学法、普法创新方式不足。学习法律相关知识主要通过文件、“行政执法大讲堂”、网络等方式，学习的针对性不强，成效不够明显；普法主要是发放宣传单、悬挂横幅等方式，缺乏创新性，宣传效果有待提升；二是执法人员法律素质不强。个别执法人员法律素养和法律知识储备不足，在执法过程中法律政策解释不到位，执法水平不高；三是缺乏法律专业人才，依法行政工作缺乏有力法律支撑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48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 xml:space="preserve"> 三、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党政主要负责人履行推进法治建设第一责任人职责，落实年度责任清单，加强法治政府建设的有关情况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（一）强化组织领导，落实主体责任。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切实履行法治建设第一责任人职责，坚决贯彻落实县委县政府关于法治政府建设的重要决策部署，自觉运用法治思维、法治方式积极谋划工作。成立了由主要负责人任组长，分管负责同志任副组长，相关股室负责人为成员的法治建设工作领导小组，明确具体工作人员负责法治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（二）强化权力制约，坚持依法行政。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执行“三重一大”制度，涉及重大决策、重要干部任免、重大项目安排和大额资金使用，由局班子会集体决策。始终坚持重大问题亲自过问、重大任务亲自督导、重点环节亲自协调，切实做到法治工作同业务工作同部署、同安排、同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（三）强化理论学习，筑牢法治理念。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通过党组理论中心学习、例会集中学习、专题学习，带头深入学习党的二十大报告中关于法治建设的重大部署，学习习近平法治思想，学习《中华人民共和国土地管理法》《中华人民共和国矿产资源法》《中华人民共和国城乡规划法》等与部门工作密切相关的法律法规，再次学习了《党政主要负责人履行推进法治建设第一责任人职责规定》《法治政府建设与责任落实督察工作规定》，及时学习了新修订的《中华人民共和国行政复议法》，强化法治思维，增强依法行政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四、履行法院生效裁判情况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支持法院受理的行政案件，尊重并执行法院生效判决。202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年我局共收到法院判决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  <w:t>7个，其中6个判决已全部履行，剩余1个目前正在履行当中。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下一年度推进法治政府建设的主要安排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（一）强化学习，牢固树立法治思维。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抓住领导干部这个“关键少数”，牢固树立法治思维，持续加大系统干部业务培训力度，通过举办培训班、邀请专家授课和参加干部职工学法用法网上考试等方式，强化对自然资源法律法规与业务知识的学习，以新的作风、新的担当、新的作为，推动各项政策法规和决策部署全面深入贯彻落实，切实管理好、保护好、利用好自然资源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（二）加大宣传，持续营造浓厚氛围。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有针对性地开展普法宣传，形成学法、守法、用法的良好氛围，从思想上达成依法利用和节约利用自然资源的共识。坚持执法办案和普法宣传相结合，将普法宣传教育渗透到执法办案的全过程，充分利用以案说法、以案普法、以案学法等方式普及法律常识，通过文明执法促进深度普法，通过广泛普法促进法治政府建设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（三）明确重点，不断提高执法水平。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EFEFE"/>
          <w:lang w:eastAsia="zh-CN"/>
        </w:rPr>
        <w:t>继续推行行政执法“三项制度”，规范行政执法行为。开展土地矿产卫片执法，逐项逐宗整改查处到位，维护全县自然资源良好秩序。健全行政执法与刑事司法衔接机制，完善案件移送标准程序，加强与其他行政执法机关、公安机关、检察机关、审判机关的案情沟通，及时通报、按程序移送，解决好制止难、调查难、执行难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六、对全县加强法治政府建设的意见、建议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（一）推动法治工作统筹联动。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进一步统筹执法司法部门力量，推动行政执法和刑事司法衔接机制的有效运行。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（二）强化法治建设力量保障。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加强法治队伍建设，人员编制向执法和承担法治建设职责的岗位倾斜；通过专题培训、工作交流等提升工作人员依法行政能力。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其他需要报告的重要事项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 xml:space="preserve">                   曲沃县自然资源局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 xml:space="preserve">                   2023年12月12日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（此件公开发布）</w:t>
      </w: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A340C"/>
    <w:multiLevelType w:val="singleLevel"/>
    <w:tmpl w:val="080A340C"/>
    <w:lvl w:ilvl="0" w:tentative="0">
      <w:start w:val="7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6BB9F5C1"/>
    <w:multiLevelType w:val="singleLevel"/>
    <w:tmpl w:val="6BB9F5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ZjQzYTRhODVhYjM2YWM4ZTgyODJjZTdhOTdmNDgifQ=="/>
  </w:docVars>
  <w:rsids>
    <w:rsidRoot w:val="545E1ADC"/>
    <w:rsid w:val="01804A4C"/>
    <w:rsid w:val="055F2BCB"/>
    <w:rsid w:val="07361A7A"/>
    <w:rsid w:val="09BE6112"/>
    <w:rsid w:val="0DD57ECE"/>
    <w:rsid w:val="0F865924"/>
    <w:rsid w:val="162E461F"/>
    <w:rsid w:val="16943F91"/>
    <w:rsid w:val="24F144EA"/>
    <w:rsid w:val="27AD2CF4"/>
    <w:rsid w:val="337F6062"/>
    <w:rsid w:val="36191A7C"/>
    <w:rsid w:val="36384519"/>
    <w:rsid w:val="3992465E"/>
    <w:rsid w:val="436C702D"/>
    <w:rsid w:val="53B04CAC"/>
    <w:rsid w:val="545E1ADC"/>
    <w:rsid w:val="57105AE7"/>
    <w:rsid w:val="631378D6"/>
    <w:rsid w:val="63B219B9"/>
    <w:rsid w:val="689E42BA"/>
    <w:rsid w:val="6D7221B9"/>
    <w:rsid w:val="6F8F7052"/>
    <w:rsid w:val="7375655F"/>
    <w:rsid w:val="771147F0"/>
    <w:rsid w:val="79B07903"/>
    <w:rsid w:val="7E2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rPr>
      <w:rFonts w:ascii="仿宋" w:hAnsi="仿宋" w:eastAsia="仿宋" w:cs="仿宋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3620</Words>
  <Characters>3706</Characters>
  <Lines>0</Lines>
  <Paragraphs>0</Paragraphs>
  <TotalTime>66</TotalTime>
  <ScaleCrop>false</ScaleCrop>
  <LinksUpToDate>false</LinksUpToDate>
  <CharactersWithSpaces>3748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2023-12-07T07:57:00Z</dcterms:created>
  <dc:creator>鱼儿游</dc:creator>
  <cp:lastModifiedBy>En</cp:lastModifiedBy>
  <cp:lastPrinted>2023-12-13T10:38:00Z</cp:lastPrinted>
  <dcterms:modified xsi:type="dcterms:W3CDTF">2024-04-23T18:21:43Z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6C48DD9E9E214CEBB9DAADBF17D21436_11</vt:lpwstr>
  </property>
</Properties>
</file>