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B4C39">
      <w:pPr>
        <w:tabs>
          <w:tab w:val="left" w:pos="5098"/>
        </w:tabs>
        <w:bidi w:val="0"/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曲沃县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水利局2025年度行政检查工作计划</w:t>
      </w:r>
    </w:p>
    <w:p w14:paraId="38BFCB91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2735A73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为进一步规范水利行政检查行为，加强事中事后监管，提升水利行业管理水平，根据相关法律法规及上级有关要求，结合我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局实际，制定本2025年度行政检查工作计划。</w:t>
      </w:r>
    </w:p>
    <w:p w14:paraId="6A6BEF0F">
      <w:pPr>
        <w:tabs>
          <w:tab w:val="left" w:pos="5098"/>
        </w:tabs>
        <w:bidi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一、工作目标</w:t>
      </w:r>
    </w:p>
    <w:p w14:paraId="5EBDD52D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通过开展行政检查，全面掌握水利行业各类市场主体的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"coco://sendMessage?ext={"s$wiki_link":"https://m.baike.com/wikiid/1486686191960463465"}&amp;msg=%E7%BB%8F%E8%90%A5%E6%B4%BB%E5%8A%A8" \t "https://www.doubao.com/thread/_blank"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和管理情况，督促其依法依规从事水利相关活动，及时发现和纠正存在的问题，保障水利工程安全运行，维护良好的水事秩序，促进水利行业健康发展。</w:t>
      </w:r>
    </w:p>
    <w:p w14:paraId="5D5FADAA">
      <w:pPr>
        <w:tabs>
          <w:tab w:val="left" w:pos="5098"/>
        </w:tabs>
        <w:bidi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二、检查依据</w:t>
      </w:r>
    </w:p>
    <w:p w14:paraId="040D3055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《中华人民共和国水法》</w:t>
      </w:r>
    </w:p>
    <w:p w14:paraId="68991A50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《中华人民共和国防洪法》</w:t>
      </w:r>
    </w:p>
    <w:p w14:paraId="324BD2FF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《中华人民共和国水土保持法》</w:t>
      </w:r>
    </w:p>
    <w:p w14:paraId="35609EEA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《取水许可和水资源费征收管理条例》</w:t>
      </w:r>
    </w:p>
    <w:p w14:paraId="310A2DED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"coco://sendMessage?ext={"s$wiki_link":"https://m.baike.com/wikiid/394953560350750000"}&amp;msg=%E5%BB%BA%E8%AE%BE%E5%B7%A5%E7%A8%8B%E8%B4%A8%E9%87%8F%E7%AE%A1%E7%90%86%E6%9D%A1%E4%BE%8B" \t "https://www.doubao.com/thread/_blank"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建设工程质量管理条例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</w:p>
    <w:p w14:paraId="2BB98AE7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其他相关法律法规及规范性文件</w:t>
      </w:r>
    </w:p>
    <w:p w14:paraId="17607627">
      <w:pPr>
        <w:tabs>
          <w:tab w:val="left" w:pos="5098"/>
        </w:tabs>
        <w:bidi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三、检查对象及内容</w:t>
      </w:r>
    </w:p>
    <w:p w14:paraId="751386C8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（一）取水许可单位</w:t>
      </w:r>
    </w:p>
    <w:p w14:paraId="169B5E42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检查对象：辖区内取得取水许可证的各类取用水户。</w:t>
      </w:r>
    </w:p>
    <w:p w14:paraId="1D09FBFA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检查内容：是否按照取水申请批准文件和取水许可证规定的取水条件进行取水，包括取水地点、取水方式、取水量、     取水用途等；计量设施安装、运行及计量数据准确性情况；</w:t>
      </w:r>
    </w:p>
    <w:p w14:paraId="1BCD0D75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水资源税缴纳情况；取水工程或设施的运行维护管理情况；节水措施落实情况。</w:t>
      </w:r>
    </w:p>
    <w:p w14:paraId="303FD27A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（二）生产建设项目水土保持</w:t>
      </w:r>
    </w:p>
    <w:p w14:paraId="46203F8C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检查对象：辖区内正在实施的生产建设项目。</w:t>
      </w:r>
    </w:p>
    <w:p w14:paraId="58D6E1C9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"coco://sendMessage?ext={"s$wiki_link":"https://m.baike.com/wikiid/1120295766524515863"}&amp;msg=%E6%B0%B4%E5%9C%9F%E4%BF%9D%E6%8C%81%E6%96%B9%E6%A1%88" \t "https://www.doubao.com/thread/_blank"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水土保持方案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编报、审批及变更手续履行情况；水土保持措施落实情况，包括工程措施、植物措施、临时措施等的实施进度、质量和效果；水土保持监测工作开展情况，监测频次、监测内容、监测报告编制等是否符合要求；</w:t>
      </w:r>
    </w:p>
    <w:p w14:paraId="31A36BEC">
      <w:pPr>
        <w:tabs>
          <w:tab w:val="left" w:pos="5098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"coco://sendMessage?ext={"s$wiki_link":"https://m.baike.com/wikiid/1891367548502470803"}&amp;msg=%E6%B0%B4%E5%9C%9F%E4%BF%9D%E6%8C%81%E8%A1%A5%E5%81%BF%E8%B4%B9" \t "https://www.doubao.com/thread/_blank"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水土保持补偿费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缴纳情况；水土保持设施验收情况。</w:t>
      </w:r>
    </w:p>
    <w:p w14:paraId="0326BAA6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（三）水利工程建设与运行管理</w:t>
      </w:r>
    </w:p>
    <w:p w14:paraId="5C66A17D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检查对象：辖区内各类在建水利工程项目法人、勘察设计、施工、监理等参建单位以及已建水利工程管理单位。</w:t>
      </w:r>
    </w:p>
    <w:p w14:paraId="38BD3A77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检查内容：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在建水利工程：项目基本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"coco://sendMessage?ext={"s$wiki_link":"https://m.baike.com/wikiid/2279769334268390953"}&amp;msg=%E5%BB%BA%E8%AE%BE%E7%A8%8B%E5%BA%8F" \t "https://www.doubao.com/thread/_blank"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建设程序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情况，包括项目立项、初步设计审批、施工图设计审查、招投标、施工许可等手续办理；工程建设质量情况，包括原材料、中间产品质量检验，施工工艺控制，质量评定等；工程建设进度情况，是否按照合同约定的工期推进；安全生产管理情况，安全生产责任制落实、安全措施执行、安全隐患排查治理等；工程建设资金使用管理情况，资金是否专款专用、是否存在截留挪用等问题；参建单位资质及人员履职情况。</w:t>
      </w:r>
    </w:p>
    <w:p w14:paraId="7A77E1CD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建水利工程：工程运行管理制度建立及执行情况；工程设施设备运行状况，包括大坝、堤防、水闸、泵站等主体建筑物及附属设施设备的运行维护情况；工程安全监测情况，监测设施运行、监测数据记录与分析等；防汛抗旱责任制落实情况，防汛物资储备、应急预案制定与演练等。</w:t>
      </w:r>
    </w:p>
    <w:p w14:paraId="7984C36E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（四）河道管理范围内活动</w:t>
      </w:r>
    </w:p>
    <w:p w14:paraId="153FED2A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（1）检查对象：在河道管理范围内从事建设项目、采砂、取土、堆放物料等活动的单位和个人。</w:t>
      </w:r>
    </w:p>
    <w:p w14:paraId="75CAFEEC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检查内容：河道管理范围内建设项目审批手续履行情况，是否按照批准的位置、界限、规模等进行建设；</w:t>
      </w:r>
    </w:p>
    <w:p w14:paraId="37DFE3BA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（2）河道采砂许可落实情况，是否在许可的采砂区域、采砂期限、采砂量范围内采砂，采砂船舶（机具）管理情况；</w:t>
      </w:r>
    </w:p>
    <w:p w14:paraId="721D33C7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（3）河道管理范围内其他活动是否符合河道管理相关规定，是否影响河势稳定、防洪安全和河道行洪畅通。</w:t>
      </w:r>
    </w:p>
    <w:p w14:paraId="162B9FCE">
      <w:pPr>
        <w:tabs>
          <w:tab w:val="left" w:pos="5098"/>
        </w:tabs>
        <w:bidi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四、检查方式及频率</w:t>
      </w:r>
    </w:p>
    <w:p w14:paraId="249CC1A9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（一）“双随机、一公开”检查</w:t>
      </w:r>
    </w:p>
    <w:p w14:paraId="2BF80C79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建立健全检查对象名录库和执法检查人员名录库，并实行动态管理。</w:t>
      </w:r>
    </w:p>
    <w:p w14:paraId="7777EAC5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检查事项和监管实际，合理确定随机抽查比例和频次。原则上对一般检查对象，每年抽查比例不低于50%；对投诉举报多、列入经营异常名录或有严重违法违规记录等情况的检查对象，适当提高抽查比例和频次。</w:t>
      </w:r>
    </w:p>
    <w:p w14:paraId="6665512F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通过摇号、机选等方式，从检查对象名录库中随机抽取检查对象，从执法检查人员名录库中随机选派执法检查人员。</w:t>
      </w:r>
    </w:p>
    <w:p w14:paraId="253C4D33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检查结果及时通过政府网站、信用信息平台等渠道向社会公开，接受社会监督。</w:t>
      </w:r>
    </w:p>
    <w:p w14:paraId="7051F48E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（二）专项检查</w:t>
      </w:r>
    </w:p>
    <w:p w14:paraId="4E148BF7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特定领域、特定时段或突出问题，组织开展专项检查。专项检查由相关业务科室牵头，制定具体检查方案，明确检查重点、检查范围和检查时间，集中力量进行全面排查和整治。如在汛期前对水利工程防汛安全进行专项检查；对群众反映强烈的非法采砂问题开展专项打击行动等。</w:t>
      </w:r>
    </w:p>
    <w:p w14:paraId="1783162C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（三）日常巡查</w:t>
      </w:r>
    </w:p>
    <w:p w14:paraId="7D05353A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业务科室和基层水利管理单位按照职责分工，对辖区内水利工程、水事活动等进行日常巡查。日常巡查要做到定期、全面，及时发现和处理各类问题，并做好巡查记录。对于发现的重大问题，及时上报局领导，并按照相关规定进行处置。</w:t>
      </w:r>
    </w:p>
    <w:p w14:paraId="70EA1162">
      <w:pPr>
        <w:tabs>
          <w:tab w:val="left" w:pos="5098"/>
        </w:tabs>
        <w:bidi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五、检查时间安排</w:t>
      </w:r>
    </w:p>
    <w:p w14:paraId="4665CE6B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第一季度（1月-3月）：</w:t>
      </w:r>
    </w:p>
    <w:p w14:paraId="3ED154B8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(1)制定年度行政检查工作计划，完善检查对象名录库和执法检查人员名录库；</w:t>
      </w:r>
    </w:p>
    <w:p w14:paraId="333DFF2D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（2）开展取水许可单位第一季度用水情况核查；</w:t>
      </w:r>
    </w:p>
    <w:p w14:paraId="326FC3F1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（3）对部分在建水利工程进行节后复工检查，重点检查安全生产措施落实和人员到岗情况。</w:t>
      </w:r>
    </w:p>
    <w:p w14:paraId="0789F946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第二季度（4月-6月）：</w:t>
      </w:r>
    </w:p>
    <w:p w14:paraId="798F1C1D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(1)组织开展生产建设项目水土保持 “双随机、一公开” 检查；</w:t>
      </w:r>
    </w:p>
    <w:p w14:paraId="285B3214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(2)开展河道管理范围内活动专项检查，重点打击非法采砂行为；</w:t>
      </w:r>
    </w:p>
    <w:p w14:paraId="1F9D7E4C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(3)对已建水利工程运行管理情况进行抽查，检查工程设施设备运行状况和防汛准备工作。</w:t>
      </w:r>
    </w:p>
    <w:p w14:paraId="638B0FFF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第三季度（7月-9月）：</w:t>
      </w:r>
    </w:p>
    <w:p w14:paraId="08875227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（1)开展取水许可单位第二季度用水情况核查和水资源税征收情况检查；</w:t>
      </w:r>
    </w:p>
    <w:p w14:paraId="11896EA1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(2)对在建水利工程建设质量、进度、安全等进行全面检查；</w:t>
      </w:r>
    </w:p>
    <w:p w14:paraId="658C2079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(3)组织开展防汛抗旱专项检查，确保安全度汛。</w:t>
      </w:r>
    </w:p>
    <w:p w14:paraId="478BAFDB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第四季度（10月-12月）：</w:t>
      </w:r>
    </w:p>
    <w:p w14:paraId="66D891C9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1、开展生产建设项目水土保持设施验收情况检查；</w:t>
      </w:r>
    </w:p>
    <w:p w14:paraId="1BC34608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2、对水利工程建设与运行管理单位进行年度考核检查；</w:t>
      </w:r>
    </w:p>
    <w:p w14:paraId="74FAC86F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3、对全年行政检查工作进行总结评估，梳理问题，提出改进措施。</w:t>
      </w:r>
    </w:p>
    <w:p w14:paraId="29EF6BDC">
      <w:pPr>
        <w:tabs>
          <w:tab w:val="left" w:pos="5098"/>
        </w:tabs>
        <w:bidi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六、工作要求</w:t>
      </w:r>
    </w:p>
    <w:p w14:paraId="76CDD82A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（一）加强组织领导</w:t>
      </w:r>
    </w:p>
    <w:p w14:paraId="00CBE703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成立以局主要领导为组长，分管领导为副组长，各业务科室负责人为成员的行政检查工作领导小组，负责统筹协调全局行政检查工作。各业务科室要高度重视，明确责任分工，确保行政检查工作顺利开展。</w:t>
      </w:r>
    </w:p>
    <w:p w14:paraId="0E3B4C42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（二）严格规范执法</w:t>
      </w:r>
    </w:p>
    <w:p w14:paraId="7DE7731A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法人员要严格按照法律法规和法定程序开展检查工作，做到事实清楚、证据确凿、程序合法、处罚适当。检查过程中要规范使用执法文书，做好现场检查记录，妥善保存相关证据材料。同时，要严格遵守廉政纪律，不得接受检查对象的礼品、礼金和宴请，确保执法公正廉洁。</w:t>
      </w:r>
    </w:p>
    <w:p w14:paraId="23E0317C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（三）强化结果运用</w:t>
      </w:r>
    </w:p>
    <w:p w14:paraId="74DFA496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行政检查中发现的问题，要下达整改通知书，责令相关单位限期整改，并跟踪整改落实情况。对整改不到位或拒不整改的，依法依规严肃处理，并将其列入不良信用记录名单，实施联合惩戒。同时，要及时总结分析检查中发现的普遍性问题，完善相关管理制度和措施，提高行业管理水平。</w:t>
      </w:r>
    </w:p>
    <w:p w14:paraId="58C3DC89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（四）加强沟通协调</w:t>
      </w:r>
    </w:p>
    <w:p w14:paraId="20085898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与其他相关部门的沟通协调，建立健全联合执法机制，形成监管合力。在检查过程中，涉及其他部门职责的，要及时通报相关部门，共同做好监管工作。同时，要加强与上级水利部门的联系，及时汇报工作进展情况，争取上级支持和指导。</w:t>
      </w:r>
    </w:p>
    <w:p w14:paraId="3B80D1F4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（五）做好宣传引导</w:t>
      </w:r>
    </w:p>
    <w:p w14:paraId="7941DA41">
      <w:pPr>
        <w:tabs>
          <w:tab w:val="left" w:pos="509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充分利用各种媒体，广泛宣传水利法律法规和行政检查工作的重要意义，提高社会公众对水利工作的认识和支持。及时曝光典型违法案例，起到警示作用，营造良好的水事法治氛围。</w:t>
      </w:r>
    </w:p>
    <w:p w14:paraId="4C17E303">
      <w:pPr>
        <w:tabs>
          <w:tab w:val="left" w:pos="5098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8633E0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44FB922">
      <w:pPr>
        <w:bidi w:val="0"/>
        <w:rPr>
          <w:rFonts w:hint="eastAsia"/>
          <w:lang w:val="en-US" w:eastAsia="zh-CN"/>
        </w:rPr>
      </w:pPr>
    </w:p>
    <w:p w14:paraId="4CBCF7DB">
      <w:pPr>
        <w:bidi w:val="0"/>
        <w:rPr>
          <w:rFonts w:hint="eastAsia"/>
          <w:lang w:val="en-US" w:eastAsia="zh-CN"/>
        </w:rPr>
      </w:pPr>
    </w:p>
    <w:p w14:paraId="4A3CF632">
      <w:pPr>
        <w:bidi w:val="0"/>
        <w:rPr>
          <w:rFonts w:hint="eastAsia"/>
          <w:lang w:val="en-US" w:eastAsia="zh-CN"/>
        </w:rPr>
      </w:pPr>
    </w:p>
    <w:p w14:paraId="764C5FAB">
      <w:pPr>
        <w:bidi w:val="0"/>
        <w:rPr>
          <w:rFonts w:hint="eastAsia"/>
          <w:lang w:val="en-US" w:eastAsia="zh-CN"/>
        </w:rPr>
      </w:pPr>
    </w:p>
    <w:p w14:paraId="7D78C51F">
      <w:pPr>
        <w:bidi w:val="0"/>
        <w:rPr>
          <w:rFonts w:hint="eastAsia"/>
          <w:lang w:val="en-US" w:eastAsia="zh-CN"/>
        </w:rPr>
      </w:pPr>
    </w:p>
    <w:p w14:paraId="1033B136">
      <w:pPr>
        <w:bidi w:val="0"/>
        <w:rPr>
          <w:rFonts w:hint="eastAsia"/>
          <w:lang w:val="en-US" w:eastAsia="zh-CN"/>
        </w:rPr>
      </w:pPr>
    </w:p>
    <w:p w14:paraId="13616CF1">
      <w:pPr>
        <w:bidi w:val="0"/>
        <w:rPr>
          <w:rFonts w:hint="eastAsia"/>
          <w:lang w:val="en-US" w:eastAsia="zh-CN"/>
        </w:rPr>
      </w:pPr>
    </w:p>
    <w:p w14:paraId="3A3F95E5">
      <w:pPr>
        <w:tabs>
          <w:tab w:val="left" w:pos="5098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曲沃县水利局</w:t>
      </w:r>
    </w:p>
    <w:p w14:paraId="7E54B744">
      <w:pPr>
        <w:tabs>
          <w:tab w:val="left" w:pos="5098"/>
        </w:tabs>
        <w:bidi w:val="0"/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60ACC"/>
    <w:rsid w:val="00490E42"/>
    <w:rsid w:val="13460ACC"/>
    <w:rsid w:val="2C7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2648</Words>
  <Characters>2678</Characters>
  <Lines>0</Lines>
  <Paragraphs>0</Paragraphs>
  <TotalTime>24</TotalTime>
  <ScaleCrop>false</ScaleCrop>
  <LinksUpToDate>false</LinksUpToDate>
  <CharactersWithSpaces>2687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2025-04-03T00:25:00Z</dcterms:created>
  <dc:creator>陈小</dc:creator>
  <cp:lastModifiedBy>陈小</cp:lastModifiedBy>
  <dcterms:modified xsi:type="dcterms:W3CDTF">2025-04-03T01:04:30Z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9775268AE4CB44589A2BF72BD1124687_11</vt:lpwstr>
  </property>
  <property fmtid="{D5CDD505-2E9C-101B-9397-08002B2CF9AE}" pid="4" name="KSOTemplateDocerSaveRecord">
    <vt:lpwstr>eyJoZGlkIjoiNmRkZjEzZjI1MzIxZWM0YTIzMWE1NmJmNjFlZWQzNDgiLCJ1c2VySWQiOiI3MTIxNDc4NzQifQ==</vt:lpwstr>
  </property>
</Properties>
</file>