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F06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北董乡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综合行政执法队</w:t>
      </w:r>
    </w:p>
    <w:p w14:paraId="47FE5F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检查计划</w:t>
      </w:r>
    </w:p>
    <w:p w14:paraId="68BA9D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11898D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一、检查主体</w:t>
      </w:r>
    </w:p>
    <w:p w14:paraId="1D5E41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董乡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综合行政执法队，协同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北董乡自然资源所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北董乡市场监管所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等相关职能部门。</w:t>
      </w:r>
    </w:p>
    <w:p w14:paraId="54254B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二、行政检查事项和依据</w:t>
      </w:r>
    </w:p>
    <w:p w14:paraId="1D7657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(一)检查事项</w:t>
      </w:r>
    </w:p>
    <w:p w14:paraId="37710F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1.环境保护：重点检查企业、个人是否遵守环境保护法规，是否存在露天焚烧、随意倾倒、抛撒、堆放或者焚烧生活垃圾、建筑垃圾等行为。</w:t>
      </w:r>
    </w:p>
    <w:p w14:paraId="07A9CA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2.森林防火：检查紫金山沿山各村卡口值班情况，是否有人在森林防火区域私自野外用火等问题。</w:t>
      </w:r>
    </w:p>
    <w:p w14:paraId="466A68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3.打非治违：重点检查个人、组织私自在山区、河滩盗采自然资源的问题。</w:t>
      </w:r>
    </w:p>
    <w:p w14:paraId="11379C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.安全生产：检查企业安全生产制度的建立和执行情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生产设施的安全状况以及员工的安全培训记录等。</w:t>
      </w:r>
    </w:p>
    <w:p w14:paraId="23DD93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(二)检查依据</w:t>
      </w:r>
    </w:p>
    <w:p w14:paraId="638909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1.《中华人民共和国大气污染防治法》;</w:t>
      </w:r>
    </w:p>
    <w:p w14:paraId="6B12E5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2.《中华人民共和国土地管理法》;</w:t>
      </w:r>
    </w:p>
    <w:p w14:paraId="20DD92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3.《中华人民共和国固体废物污染环境防治法》;</w:t>
      </w:r>
    </w:p>
    <w:p w14:paraId="702690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4.《中华人民共和国安全生产法》;</w:t>
      </w:r>
    </w:p>
    <w:p w14:paraId="6E6646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.《中华人民共和国森林法》;</w:t>
      </w:r>
    </w:p>
    <w:p w14:paraId="1AF254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.《城市建筑垃圾管理规定》;</w:t>
      </w:r>
    </w:p>
    <w:p w14:paraId="398540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.《安全生产违法行为行政处罚办法》</w:t>
      </w:r>
    </w:p>
    <w:p w14:paraId="218659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.其他相关法律法规及规章制度。</w:t>
      </w:r>
    </w:p>
    <w:p w14:paraId="78415C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三、检查方式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、标准及频次</w:t>
      </w:r>
    </w:p>
    <w:p w14:paraId="795CA9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采取</w:t>
      </w:r>
      <w:r>
        <w:rPr>
          <w:rFonts w:hint="eastAsia" w:ascii="仿宋" w:hAnsi="仿宋" w:eastAsia="仿宋" w:cs="仿宋"/>
          <w:sz w:val="32"/>
          <w:szCs w:val="32"/>
        </w:rPr>
        <w:t>现场检查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定期检查与不定期抽查相结合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的方式即</w:t>
      </w:r>
      <w:r>
        <w:rPr>
          <w:rFonts w:hint="eastAsia" w:ascii="仿宋" w:hAnsi="仿宋" w:eastAsia="仿宋" w:cs="仿宋"/>
          <w:sz w:val="32"/>
          <w:szCs w:val="32"/>
        </w:rPr>
        <w:t>执法人员将深入企业现场，通过查阅资料、谈话、现场核查等方式进行检查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在计划内的定期检查基础上，增加不定期抽查，以提高检查的灵活性和针对性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。重点检查其</w:t>
      </w:r>
      <w:r>
        <w:rPr>
          <w:rFonts w:hint="eastAsia" w:ascii="仿宋" w:hAnsi="仿宋" w:eastAsia="仿宋" w:cs="仿宋"/>
          <w:sz w:val="32"/>
          <w:szCs w:val="32"/>
        </w:rPr>
        <w:t>合法性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和合规性即</w:t>
      </w:r>
      <w:r>
        <w:rPr>
          <w:rFonts w:hint="eastAsia" w:ascii="仿宋" w:hAnsi="仿宋" w:eastAsia="仿宋" w:cs="仿宋"/>
          <w:sz w:val="32"/>
          <w:szCs w:val="32"/>
        </w:rPr>
        <w:t>检查企业是否依法经营</w:t>
      </w:r>
      <w:r>
        <w:rPr>
          <w:rFonts w:hint="eastAsia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是否存在违法违规行为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否遵守相关行业标准、技术规范和规章制度，特别是加工过程中的环保、安全标准。为确保检查的合理性和企业的正常运营，对同一企业的季度检查频次上限设定为2次。对于存在严重违法违规行为的企业，将依法加大检查频次和处罚力度</w:t>
      </w:r>
    </w:p>
    <w:p w14:paraId="6EEF79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四、管理对象基数和对应的检查比例</w:t>
      </w:r>
    </w:p>
    <w:p w14:paraId="2AFFA4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(一)管理对象基数</w:t>
      </w:r>
    </w:p>
    <w:p w14:paraId="6617C0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辖区内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个行政村、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家企业。</w:t>
      </w:r>
    </w:p>
    <w:p w14:paraId="5F1719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(二)检查比例</w:t>
      </w:r>
    </w:p>
    <w:p w14:paraId="6501C3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1.环境保护检查：对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个行政村进行</w:t>
      </w:r>
      <w:r>
        <w:rPr>
          <w:rFonts w:hint="eastAsia" w:cs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检查。</w:t>
      </w:r>
    </w:p>
    <w:p w14:paraId="467734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2.安全生产检查：对2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个行政村、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家企业进行</w:t>
      </w:r>
      <w:r>
        <w:rPr>
          <w:rFonts w:hint="eastAsia" w:cs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检查。</w:t>
      </w:r>
    </w:p>
    <w:p w14:paraId="6330A5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3.打非治违、森林防火检查：对沿山10个行政村进行</w:t>
      </w:r>
      <w:r>
        <w:rPr>
          <w:rFonts w:hint="eastAsia" w:cs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检查，对涉及河道的村</w:t>
      </w:r>
      <w:r>
        <w:rPr>
          <w:rFonts w:hint="eastAsia" w:cs="仿宋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进行检查。</w:t>
      </w:r>
    </w:p>
    <w:p w14:paraId="0C2C39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01D42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120" w:firstLineChars="16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25E7E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160" w:firstLineChars="13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北董乡</w:t>
      </w:r>
      <w:r>
        <w:rPr>
          <w:rFonts w:hint="eastAsia" w:ascii="仿宋" w:hAnsi="仿宋" w:eastAsia="仿宋" w:cs="仿宋"/>
          <w:sz w:val="32"/>
          <w:szCs w:val="32"/>
        </w:rPr>
        <w:t>综合行政执法办</w:t>
      </w:r>
      <w:r>
        <w:rPr>
          <w:rFonts w:hint="eastAsia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室</w:t>
      </w:r>
    </w:p>
    <w:p w14:paraId="33A8AB36">
      <w:pPr>
        <w:pStyle w:val="2"/>
        <w:spacing w:before="220" w:line="222" w:lineRule="auto"/>
        <w:rPr>
          <w:sz w:val="32"/>
          <w:szCs w:val="32"/>
        </w:rPr>
      </w:pPr>
    </w:p>
    <w:sectPr>
      <w:pgSz w:w="11900" w:h="16840"/>
      <w:pgMar w:top="1431" w:right="1785" w:bottom="0" w:left="12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宋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FF7D50"/>
    <w:rsid w:val="1C7F633E"/>
    <w:rsid w:val="29B5283E"/>
    <w:rsid w:val="3336439D"/>
    <w:rsid w:val="46C0104D"/>
    <w:rsid w:val="4FEC71F4"/>
    <w:rsid w:val="67CE7696"/>
    <w:rsid w:val="7A7765AB"/>
    <w:rsid w:val="9F9F51C0"/>
    <w:rsid w:val="DFC78F46"/>
    <w:rsid w:val="EFDBB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872</Words>
  <Characters>912</Characters>
  <TotalTime>8</TotalTime>
  <ScaleCrop>false</ScaleCrop>
  <LinksUpToDate>false</LinksUpToDate>
  <CharactersWithSpaces>912</CharactersWithSpaces>
  <Application>WPS Office_12.8.2.21176_F1E327BC-269C-435d-A152-05C5408002CA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2025-04-18T00:53:00Z</dcterms:created>
  <dc:creator>Administrator</dc:creator>
  <cp:lastModifiedBy>kylin</cp:lastModifiedBy>
  <dcterms:modified xsi:type="dcterms:W3CDTF">2025-09-09T09:49:25Z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2025-04-17T16:53:01Z</vt:filetime>
  </property>
  <property fmtid="{D5CDD505-2E9C-101B-9397-08002B2CF9AE}" pid="4" name="UsrData">
    <vt:lpwstr>6800c16a428e8c00201c4c9fwl</vt:lpwstr>
  </property>
  <property fmtid="{D5CDD505-2E9C-101B-9397-08002B2CF9AE}" pid="5" name="KSOTemplateDocerSaveRecord">
    <vt:lpwstr>eyJoZGlkIjoiNDU3MGY5MDU3YzRlNjYwMWRkMzM4NDk3ZjUyYTMwNGQiLCJ1c2VySWQiOiI0OTExNDc5MzgifQ==</vt:lpwstr>
  </property>
  <property fmtid="{D5CDD505-2E9C-101B-9397-08002B2CF9AE}" pid="6" name="KSOProductBuildVer">
    <vt:lpwstr>2052-12.8.2.21176</vt:lpwstr>
  </property>
  <property fmtid="{D5CDD505-2E9C-101B-9397-08002B2CF9AE}" pid="7" name="ICV">
    <vt:lpwstr>D6A476AA39524DFC81C391C718DB9E4B_13</vt:lpwstr>
  </property>
</Properties>
</file>